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FD" w:rsidRPr="00EA70B3" w:rsidRDefault="00C63DFD" w:rsidP="00C63DFD">
      <w:pPr>
        <w:shd w:val="clear" w:color="auto" w:fill="D9D9D9"/>
        <w:rPr>
          <w:rFonts w:ascii="Arial" w:hAnsi="Arial" w:cs="Arial"/>
          <w:b/>
        </w:rPr>
      </w:pPr>
      <w:r w:rsidRPr="003A75FA">
        <w:rPr>
          <w:rFonts w:ascii="Arial" w:hAnsi="Arial" w:cs="Arial"/>
          <w:b/>
          <w:sz w:val="32"/>
          <w:szCs w:val="32"/>
        </w:rPr>
        <w:t xml:space="preserve">Kind weg, Probleme weg               </w:t>
      </w:r>
      <w:r>
        <w:rPr>
          <w:rFonts w:ascii="Arial" w:hAnsi="Arial" w:cs="Arial"/>
          <w:b/>
          <w:sz w:val="32"/>
          <w:szCs w:val="32"/>
        </w:rPr>
        <w:t xml:space="preserve">            </w:t>
      </w:r>
      <w:r w:rsidRPr="003A75FA">
        <w:rPr>
          <w:rFonts w:ascii="Arial" w:hAnsi="Arial" w:cs="Arial"/>
          <w:b/>
        </w:rPr>
        <w:t>M</w:t>
      </w:r>
      <w:r w:rsidR="00A238CD">
        <w:rPr>
          <w:rFonts w:ascii="Arial" w:hAnsi="Arial" w:cs="Arial"/>
          <w:b/>
        </w:rPr>
        <w:t>12 Beobachtungsbogen</w:t>
      </w:r>
    </w:p>
    <w:p w:rsidR="00070CEE" w:rsidRPr="00070CEE" w:rsidRDefault="00070CEE" w:rsidP="00070CEE">
      <w:pPr>
        <w:jc w:val="center"/>
        <w:rPr>
          <w:rFonts w:ascii="Arial" w:hAnsi="Arial" w:cs="Arial"/>
          <w:sz w:val="28"/>
          <w:szCs w:val="28"/>
        </w:rPr>
      </w:pPr>
      <w:r w:rsidRPr="00070CEE">
        <w:rPr>
          <w:rFonts w:ascii="Arial" w:hAnsi="Arial" w:cs="Arial"/>
          <w:b/>
          <w:bCs/>
          <w:sz w:val="28"/>
          <w:szCs w:val="28"/>
        </w:rPr>
        <w:t>Be</w:t>
      </w:r>
      <w:r>
        <w:rPr>
          <w:rFonts w:ascii="Arial" w:hAnsi="Arial" w:cs="Arial"/>
          <w:b/>
          <w:bCs/>
          <w:sz w:val="28"/>
          <w:szCs w:val="28"/>
        </w:rPr>
        <w:t>obachtungsbogen zum Rollenspiel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070CEE" w:rsidRPr="00070CEE" w:rsidTr="00A238CD">
        <w:tc>
          <w:tcPr>
            <w:tcW w:w="9464" w:type="dxa"/>
            <w:gridSpan w:val="2"/>
          </w:tcPr>
          <w:p w:rsidR="00070CEE" w:rsidRPr="00357325" w:rsidRDefault="00357325" w:rsidP="00E85A9E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325">
              <w:rPr>
                <w:rFonts w:ascii="Arial" w:hAnsi="Arial" w:cs="Arial"/>
                <w:b/>
                <w:bCs/>
                <w:sz w:val="28"/>
                <w:szCs w:val="28"/>
              </w:rPr>
              <w:t>Einstiegsphase</w:t>
            </w:r>
          </w:p>
        </w:tc>
      </w:tr>
      <w:tr w:rsidR="00070CEE" w:rsidRPr="00070CEE" w:rsidTr="00A238CD">
        <w:tc>
          <w:tcPr>
            <w:tcW w:w="3652" w:type="dxa"/>
          </w:tcPr>
          <w:p w:rsidR="00070CEE" w:rsidRPr="00070CEE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Was für eine Situation liegt vor? </w:t>
            </w:r>
          </w:p>
        </w:tc>
        <w:tc>
          <w:tcPr>
            <w:tcW w:w="5812" w:type="dxa"/>
          </w:tcPr>
          <w:p w:rsidR="00070CEE" w:rsidRPr="00070CEE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Wer agiert? </w:t>
            </w:r>
          </w:p>
        </w:tc>
      </w:tr>
      <w:tr w:rsidR="00070CEE" w:rsidRPr="00070CEE" w:rsidTr="00A238CD">
        <w:tc>
          <w:tcPr>
            <w:tcW w:w="3652" w:type="dxa"/>
          </w:tcPr>
          <w:p w:rsidR="00070CEE" w:rsidRPr="00070CEE" w:rsidRDefault="00070CEE" w:rsidP="00A238C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>W</w:t>
            </w:r>
            <w:bookmarkStart w:id="0" w:name="_GoBack"/>
            <w:bookmarkEnd w:id="0"/>
            <w:r w:rsidRPr="00070CEE">
              <w:rPr>
                <w:rFonts w:ascii="Arial" w:hAnsi="Arial" w:cs="Arial"/>
                <w:sz w:val="22"/>
                <w:szCs w:val="22"/>
              </w:rPr>
              <w:t xml:space="preserve">elche Verhaltenstaktiken werden benutzt? </w:t>
            </w:r>
          </w:p>
        </w:tc>
        <w:tc>
          <w:tcPr>
            <w:tcW w:w="5812" w:type="dxa"/>
          </w:tcPr>
          <w:p w:rsidR="00070CEE" w:rsidRDefault="00357325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z.B. Wohlwollen und Annahme, </w:t>
            </w:r>
            <w:r w:rsidR="00070CEE" w:rsidRPr="00070CEE">
              <w:rPr>
                <w:rFonts w:ascii="Arial" w:hAnsi="Arial" w:cs="Arial"/>
                <w:sz w:val="22"/>
                <w:szCs w:val="22"/>
              </w:rPr>
              <w:t>Abweisung des Anderen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70CEE" w:rsidRPr="00070CEE">
              <w:rPr>
                <w:rFonts w:ascii="Arial" w:hAnsi="Arial" w:cs="Arial"/>
                <w:sz w:val="22"/>
                <w:szCs w:val="22"/>
              </w:rPr>
              <w:t xml:space="preserve"> Entwertung durch blöde Kommentare Macht, Lügen, Bluff ... </w:t>
            </w:r>
          </w:p>
          <w:p w:rsidR="00357325" w:rsidRDefault="00357325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57325" w:rsidRDefault="00357325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57325" w:rsidRPr="00070CEE" w:rsidRDefault="00357325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CEE" w:rsidRPr="00070CEE" w:rsidTr="00A238CD">
        <w:tc>
          <w:tcPr>
            <w:tcW w:w="3652" w:type="dxa"/>
          </w:tcPr>
          <w:p w:rsidR="00070CEE" w:rsidRPr="00070CEE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Gibt es ein klares Anliegen? </w:t>
            </w:r>
          </w:p>
        </w:tc>
        <w:tc>
          <w:tcPr>
            <w:tcW w:w="5812" w:type="dxa"/>
          </w:tcPr>
          <w:p w:rsidR="00357325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>Wer spricht es aus?</w:t>
            </w:r>
          </w:p>
          <w:p w:rsidR="00070CEE" w:rsidRPr="00070CEE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Wer reagiert? </w:t>
            </w:r>
          </w:p>
        </w:tc>
      </w:tr>
      <w:tr w:rsidR="00070CEE" w:rsidRPr="00070CEE" w:rsidTr="00A238CD">
        <w:tc>
          <w:tcPr>
            <w:tcW w:w="3652" w:type="dxa"/>
          </w:tcPr>
          <w:p w:rsidR="00070CEE" w:rsidRPr="00070CEE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Was bleibt offen? </w:t>
            </w:r>
          </w:p>
        </w:tc>
        <w:tc>
          <w:tcPr>
            <w:tcW w:w="5812" w:type="dxa"/>
          </w:tcPr>
          <w:p w:rsidR="00070CEE" w:rsidRPr="00070CEE" w:rsidRDefault="00070CEE" w:rsidP="00357325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070CEE" w:rsidRPr="00070CEE" w:rsidTr="00A238CD">
        <w:tc>
          <w:tcPr>
            <w:tcW w:w="9464" w:type="dxa"/>
            <w:gridSpan w:val="2"/>
          </w:tcPr>
          <w:p w:rsidR="00070CEE" w:rsidRPr="00357325" w:rsidRDefault="00070CEE" w:rsidP="00E85A9E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325">
              <w:rPr>
                <w:rFonts w:ascii="Arial" w:hAnsi="Arial" w:cs="Arial"/>
                <w:b/>
                <w:sz w:val="28"/>
                <w:szCs w:val="28"/>
              </w:rPr>
              <w:t>Hauptspielphase</w:t>
            </w:r>
          </w:p>
        </w:tc>
      </w:tr>
      <w:tr w:rsidR="00070CEE" w:rsidRPr="00070CEE" w:rsidTr="00A238CD">
        <w:tc>
          <w:tcPr>
            <w:tcW w:w="3652" w:type="dxa"/>
          </w:tcPr>
          <w:p w:rsidR="00070CEE" w:rsidRPr="00070CEE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Wer nimmt welche Rollen ein? </w:t>
            </w:r>
          </w:p>
        </w:tc>
        <w:tc>
          <w:tcPr>
            <w:tcW w:w="5812" w:type="dxa"/>
          </w:tcPr>
          <w:p w:rsidR="00357325" w:rsidRDefault="00070CEE" w:rsidP="00E85A9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Spieler 1 </w:t>
            </w:r>
          </w:p>
          <w:p w:rsidR="00070CEE" w:rsidRDefault="00357325" w:rsidP="00E85A9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Spieler 2</w:t>
            </w:r>
            <w:r w:rsidR="00070CEE" w:rsidRPr="00070C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7325" w:rsidRPr="00070CEE" w:rsidRDefault="00357325" w:rsidP="00E85A9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Spieler 3</w:t>
            </w:r>
          </w:p>
        </w:tc>
      </w:tr>
      <w:tr w:rsidR="00070CEE" w:rsidRPr="00070CEE" w:rsidTr="00A238CD">
        <w:tc>
          <w:tcPr>
            <w:tcW w:w="3652" w:type="dxa"/>
          </w:tcPr>
          <w:p w:rsidR="00070CEE" w:rsidRPr="00070CEE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Wie sehen sich die Spieler? </w:t>
            </w:r>
          </w:p>
        </w:tc>
        <w:tc>
          <w:tcPr>
            <w:tcW w:w="5812" w:type="dxa"/>
          </w:tcPr>
          <w:p w:rsidR="00357325" w:rsidRDefault="00070CEE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Ressourcenorientierung? (gehen sie auf das ein, </w:t>
            </w:r>
            <w:r w:rsidR="00357325">
              <w:rPr>
                <w:rFonts w:ascii="Arial" w:hAnsi="Arial" w:cs="Arial"/>
                <w:sz w:val="22"/>
                <w:szCs w:val="22"/>
              </w:rPr>
              <w:t>was sie haben, können, wollen?)</w:t>
            </w:r>
          </w:p>
          <w:p w:rsidR="00357325" w:rsidRDefault="00357325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57325" w:rsidRDefault="00357325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57325" w:rsidRDefault="00357325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70CEE" w:rsidRDefault="00070CEE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Lösungsorientierung? (gehen sie darauf ein, wie konstruktiv eine Lösung gefunden werden kann?) </w:t>
            </w:r>
          </w:p>
          <w:p w:rsidR="00357325" w:rsidRDefault="00357325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57325" w:rsidRDefault="00357325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57325" w:rsidRDefault="00357325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57325" w:rsidRPr="00070CEE" w:rsidRDefault="00357325" w:rsidP="00357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CEE" w:rsidRPr="00070CEE" w:rsidTr="00A238CD">
        <w:tc>
          <w:tcPr>
            <w:tcW w:w="3652" w:type="dxa"/>
          </w:tcPr>
          <w:p w:rsidR="00070CEE" w:rsidRPr="00070CEE" w:rsidRDefault="00070CEE" w:rsidP="00A238C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Wie wirken die Spieler aufeinander ein? </w:t>
            </w:r>
          </w:p>
        </w:tc>
        <w:tc>
          <w:tcPr>
            <w:tcW w:w="5812" w:type="dxa"/>
          </w:tcPr>
          <w:p w:rsidR="00357325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Eskalation? </w:t>
            </w:r>
          </w:p>
          <w:p w:rsidR="00070CEE" w:rsidRPr="00070CEE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 xml:space="preserve">Deeskalation? </w:t>
            </w:r>
          </w:p>
        </w:tc>
      </w:tr>
      <w:tr w:rsidR="00070CEE" w:rsidRPr="00070CEE" w:rsidTr="00A238CD">
        <w:tc>
          <w:tcPr>
            <w:tcW w:w="9464" w:type="dxa"/>
            <w:gridSpan w:val="2"/>
          </w:tcPr>
          <w:p w:rsidR="00070CEE" w:rsidRPr="00357325" w:rsidRDefault="00070CEE" w:rsidP="00E85A9E">
            <w:pPr>
              <w:pStyle w:val="Default"/>
              <w:autoSpaceDE/>
              <w:autoSpaceDN/>
              <w:adjustRightInd/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325">
              <w:rPr>
                <w:rFonts w:ascii="Arial" w:hAnsi="Arial" w:cs="Arial"/>
                <w:b/>
                <w:sz w:val="28"/>
                <w:szCs w:val="28"/>
              </w:rPr>
              <w:t>Schlussphase</w:t>
            </w:r>
          </w:p>
        </w:tc>
      </w:tr>
      <w:tr w:rsidR="00070CEE" w:rsidRPr="00070CEE" w:rsidTr="00A238CD">
        <w:tc>
          <w:tcPr>
            <w:tcW w:w="3652" w:type="dxa"/>
          </w:tcPr>
          <w:p w:rsidR="00070CEE" w:rsidRPr="00070CEE" w:rsidRDefault="00357325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>Was ist das Ergebnis</w:t>
            </w:r>
            <w:r w:rsidR="00C63DF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812" w:type="dxa"/>
          </w:tcPr>
          <w:p w:rsidR="00070CEE" w:rsidRDefault="00357325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</w:t>
            </w:r>
            <w:r w:rsidR="00070CEE" w:rsidRPr="00070CEE">
              <w:rPr>
                <w:rFonts w:ascii="Arial" w:hAnsi="Arial" w:cs="Arial"/>
                <w:sz w:val="22"/>
                <w:szCs w:val="22"/>
              </w:rPr>
              <w:t xml:space="preserve"> der Inhaltsebene?</w:t>
            </w:r>
          </w:p>
          <w:p w:rsidR="00357325" w:rsidRPr="00070CEE" w:rsidRDefault="00357325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>auf der Beziehungs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70CEE">
              <w:rPr>
                <w:rFonts w:ascii="Arial" w:hAnsi="Arial" w:cs="Arial"/>
                <w:sz w:val="22"/>
                <w:szCs w:val="22"/>
              </w:rPr>
              <w:t>bene?</w:t>
            </w:r>
          </w:p>
        </w:tc>
      </w:tr>
    </w:tbl>
    <w:p w:rsidR="00070CEE" w:rsidRPr="00E85A9E" w:rsidRDefault="00357325" w:rsidP="00357325">
      <w:pPr>
        <w:pStyle w:val="Default"/>
        <w:rPr>
          <w:sz w:val="16"/>
          <w:szCs w:val="16"/>
        </w:rPr>
      </w:pPr>
      <w:r w:rsidRPr="00E85A9E">
        <w:rPr>
          <w:rFonts w:ascii="Arial" w:hAnsi="Arial" w:cs="Arial"/>
          <w:sz w:val="16"/>
          <w:szCs w:val="16"/>
        </w:rPr>
        <w:t>Vgl. Reich, K. (</w:t>
      </w:r>
      <w:proofErr w:type="spellStart"/>
      <w:r w:rsidRPr="00E85A9E">
        <w:rPr>
          <w:rFonts w:ascii="Arial" w:hAnsi="Arial" w:cs="Arial"/>
          <w:sz w:val="16"/>
          <w:szCs w:val="16"/>
        </w:rPr>
        <w:t>Hg</w:t>
      </w:r>
      <w:proofErr w:type="spellEnd"/>
      <w:r w:rsidRPr="00E85A9E">
        <w:rPr>
          <w:rFonts w:ascii="Arial" w:hAnsi="Arial" w:cs="Arial"/>
          <w:sz w:val="16"/>
          <w:szCs w:val="16"/>
        </w:rPr>
        <w:t>.): Methodenpool</w:t>
      </w:r>
      <w:r w:rsidR="00E85A9E" w:rsidRPr="00E85A9E">
        <w:rPr>
          <w:rFonts w:ascii="Arial" w:hAnsi="Arial" w:cs="Arial"/>
          <w:sz w:val="16"/>
          <w:szCs w:val="16"/>
        </w:rPr>
        <w:t xml:space="preserve"> 2008, S. 7f, http://methodenpool.uni-koeln.de/download/rollenspiele.pdf (2014-01-27).</w:t>
      </w:r>
    </w:p>
    <w:sectPr w:rsidR="00070CEE" w:rsidRPr="00E85A9E" w:rsidSect="00E977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EE"/>
    <w:rsid w:val="00070CEE"/>
    <w:rsid w:val="00204715"/>
    <w:rsid w:val="00357325"/>
    <w:rsid w:val="004A0CF5"/>
    <w:rsid w:val="00A238CD"/>
    <w:rsid w:val="00C63DFD"/>
    <w:rsid w:val="00E85A9E"/>
    <w:rsid w:val="00E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0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7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85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0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7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85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3</cp:revision>
  <dcterms:created xsi:type="dcterms:W3CDTF">2014-07-07T20:27:00Z</dcterms:created>
  <dcterms:modified xsi:type="dcterms:W3CDTF">2014-07-07T20:39:00Z</dcterms:modified>
</cp:coreProperties>
</file>