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DC" w:rsidRPr="00EA70B3" w:rsidRDefault="004818DC" w:rsidP="004818DC">
      <w:pPr>
        <w:shd w:val="clear" w:color="auto" w:fill="D9D9D9"/>
        <w:spacing w:after="0" w:line="240" w:lineRule="auto"/>
        <w:rPr>
          <w:rFonts w:ascii="Arial" w:hAnsi="Arial" w:cs="Arial"/>
          <w:b/>
        </w:rPr>
      </w:pPr>
      <w:r w:rsidRPr="003A75FA">
        <w:rPr>
          <w:rFonts w:ascii="Arial" w:hAnsi="Arial" w:cs="Arial"/>
          <w:b/>
          <w:sz w:val="32"/>
          <w:szCs w:val="32"/>
        </w:rPr>
        <w:t xml:space="preserve">Kind weg, Probleme weg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3A75FA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5a Laufkarte</w:t>
      </w:r>
    </w:p>
    <w:p w:rsidR="00E4387D" w:rsidRPr="00F23B6F" w:rsidRDefault="00E4387D" w:rsidP="00E4387D">
      <w:pPr>
        <w:spacing w:before="360" w:after="0" w:line="240" w:lineRule="auto"/>
        <w:rPr>
          <w:rFonts w:ascii="Arial" w:hAnsi="Arial" w:cs="Arial"/>
          <w:b/>
        </w:rPr>
      </w:pPr>
      <w:r w:rsidRPr="00F23B6F">
        <w:rPr>
          <w:rFonts w:ascii="Arial" w:hAnsi="Arial" w:cs="Arial"/>
          <w:b/>
        </w:rPr>
        <w:t>Bitte bearbeiten Sie die Stationen in beliebiger Reihenfolge!</w:t>
      </w:r>
    </w:p>
    <w:p w:rsidR="00E4387D" w:rsidRPr="00C959EB" w:rsidRDefault="00E4387D" w:rsidP="00E4387D">
      <w:pPr>
        <w:pStyle w:val="Listenabsatz"/>
        <w:numPr>
          <w:ilvl w:val="0"/>
          <w:numId w:val="1"/>
        </w:numPr>
        <w:spacing w:before="480" w:after="0" w:line="240" w:lineRule="auto"/>
        <w:ind w:hanging="215"/>
        <w:contextualSpacing w:val="0"/>
        <w:rPr>
          <w:rFonts w:ascii="Arial" w:hAnsi="Arial" w:cs="Arial"/>
          <w:b/>
        </w:rPr>
      </w:pPr>
      <w:r w:rsidRPr="00C959EB">
        <w:rPr>
          <w:rFonts w:ascii="Arial" w:hAnsi="Arial" w:cs="Arial"/>
          <w:b/>
        </w:rPr>
        <w:t>Zahlen aus der Bundesstatistik</w:t>
      </w:r>
    </w:p>
    <w:p w:rsidR="00E4387D" w:rsidRPr="00C959EB" w:rsidRDefault="00E4387D" w:rsidP="00E4387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C959EB">
        <w:rPr>
          <w:rFonts w:ascii="Arial" w:hAnsi="Arial" w:cs="Arial"/>
        </w:rPr>
        <w:t>Wie viele Schwangerschaftsabbrüche gab es 2012 in Deutschland bzw. Niedersachsen?</w:t>
      </w:r>
      <w:r w:rsidRPr="00C959EB">
        <w:rPr>
          <w:rFonts w:ascii="Arial" w:hAnsi="Arial" w:cs="Arial"/>
        </w:rPr>
        <w:br/>
      </w:r>
      <w:r w:rsidR="00395BAB"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387D">
        <w:rPr>
          <w:rFonts w:ascii="Arial" w:hAnsi="Arial" w:cs="Arial"/>
        </w:rPr>
        <w:t xml:space="preserve">Wie erklärt sich das Absinken der Zahlen im Lauf der letzten Jahre? </w:t>
      </w:r>
      <w:r w:rsidRPr="00E4387D">
        <w:rPr>
          <w:rFonts w:ascii="Arial" w:hAnsi="Arial" w:cs="Arial"/>
        </w:rPr>
        <w:br/>
        <w:t>Stellen Sie Vermutungen an!</w:t>
      </w:r>
      <w:r w:rsidRPr="00E4387D">
        <w:rPr>
          <w:rFonts w:ascii="Arial" w:hAnsi="Arial" w:cs="Arial"/>
        </w:rPr>
        <w:br/>
      </w:r>
      <w:r w:rsidRPr="00E4387D">
        <w:rPr>
          <w:rFonts w:ascii="Arial" w:hAnsi="Arial" w:cs="Arial"/>
        </w:rPr>
        <w:br/>
      </w:r>
      <w:r w:rsidRPr="00E4387D">
        <w:rPr>
          <w:rFonts w:ascii="Arial" w:hAnsi="Arial" w:cs="Arial"/>
        </w:rPr>
        <w:br/>
      </w:r>
    </w:p>
    <w:p w:rsidR="00E4387D" w:rsidRDefault="00E4387D" w:rsidP="00E4387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vanish/>
        </w:rPr>
      </w:pPr>
      <w:r w:rsidRPr="006F44B7">
        <w:rPr>
          <w:rFonts w:ascii="Arial" w:hAnsi="Arial" w:cs="Arial"/>
        </w:rPr>
        <w:t>Untersuchen Sie die Abbruchquote je tausend Geborenen! Was fällt auf?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  <w:vanish/>
        </w:rPr>
        <w:br/>
      </w:r>
      <w:r>
        <w:rPr>
          <w:rFonts w:ascii="Arial" w:hAnsi="Arial" w:cs="Arial"/>
          <w:vanish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Nach welchen Indikationen wurden die Schwangerschaftsabbrüche 2012 begründet?</w:t>
      </w:r>
      <w:r w:rsidRPr="006F44B7">
        <w:rPr>
          <w:rFonts w:ascii="Arial" w:hAnsi="Arial" w:cs="Arial"/>
        </w:rPr>
        <w:br/>
      </w:r>
      <w:r w:rsidR="00395BAB"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Wie viel Prozent der Frauen waren zum Zeitpunkt des Abbruchs verheiratet bzw. haben vorher schon wenigstens ein Kind entbunden?</w:t>
      </w:r>
      <w:r w:rsidRPr="006F44B7"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Gibt es eventuell eine Dunkelziffer?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387D" w:rsidRPr="006F44B7" w:rsidRDefault="004F4D21" w:rsidP="00E4387D">
      <w:pPr>
        <w:pStyle w:val="Listenabsatz"/>
        <w:numPr>
          <w:ilvl w:val="0"/>
          <w:numId w:val="1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666666"/>
          <w:sz w:val="18"/>
          <w:szCs w:val="18"/>
          <w:lang w:eastAsia="de-DE"/>
        </w:rPr>
        <w:drawing>
          <wp:anchor distT="0" distB="0" distL="114300" distR="114300" simplePos="0" relativeHeight="251661312" behindDoc="1" locked="0" layoutInCell="1" allowOverlap="1" wp14:anchorId="370F121E" wp14:editId="5836C956">
            <wp:simplePos x="0" y="0"/>
            <wp:positionH relativeFrom="column">
              <wp:posOffset>4560570</wp:posOffset>
            </wp:positionH>
            <wp:positionV relativeFrom="paragraph">
              <wp:posOffset>189865</wp:posOffset>
            </wp:positionV>
            <wp:extent cx="1551305" cy="1547495"/>
            <wp:effectExtent l="0" t="0" r="0" b="0"/>
            <wp:wrapTight wrapText="bothSides">
              <wp:wrapPolygon edited="0">
                <wp:start x="0" y="0"/>
                <wp:lineTo x="0" y="21272"/>
                <wp:lineTo x="21220" y="21272"/>
                <wp:lineTo x="21220" y="0"/>
                <wp:lineTo x="0" y="0"/>
              </wp:wrapPolygon>
            </wp:wrapTight>
            <wp:docPr id="3" name="Grafik 3" descr="http://www.dbk-shop.de/media/images/popup/DBK_101.jpg">
              <a:hlinkClick xmlns:a="http://schemas.openxmlformats.org/drawingml/2006/main" r:id="" tooltip="&quot;Clo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dbk-shop.de/media/images/popup/DBK_101.jpg">
                      <a:hlinkClick r:id="" tooltip="&quot;Clo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7D" w:rsidRPr="006F44B7">
        <w:rPr>
          <w:rFonts w:ascii="Arial" w:hAnsi="Arial" w:cs="Arial"/>
          <w:b/>
        </w:rPr>
        <w:t xml:space="preserve">Mensch von Anfang an </w:t>
      </w:r>
      <w:r>
        <w:rPr>
          <w:rFonts w:ascii="Arial" w:hAnsi="Arial" w:cs="Arial"/>
          <w:b/>
        </w:rPr>
        <w:t>(DBK, Bonn, erstmals 1980, neu 2011)</w:t>
      </w:r>
    </w:p>
    <w:p w:rsidR="00E4387D" w:rsidRPr="006F44B7" w:rsidRDefault="00E4387D" w:rsidP="004F4D2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Ab welchem Zeitpunkt sind alle genetischen Merkmale eines Menschen festgelegt?</w:t>
      </w:r>
      <w:r w:rsidRPr="006F44B7">
        <w:rPr>
          <w:rFonts w:ascii="Arial" w:hAnsi="Arial" w:cs="Arial"/>
        </w:rPr>
        <w:br/>
      </w:r>
      <w:r w:rsidR="00395BAB">
        <w:rPr>
          <w:rFonts w:ascii="Arial" w:hAnsi="Arial" w:cs="Arial"/>
        </w:rPr>
        <w:br/>
      </w:r>
    </w:p>
    <w:p w:rsidR="00E4387D" w:rsidRPr="006D2899" w:rsidRDefault="00E4387D" w:rsidP="00E4387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vanish/>
        </w:rPr>
      </w:pPr>
      <w:r w:rsidRPr="006F44B7">
        <w:rPr>
          <w:rFonts w:ascii="Arial" w:hAnsi="Arial" w:cs="Arial"/>
        </w:rPr>
        <w:t xml:space="preserve">Wie groß ist das Kind in der 7/8. Woche? </w:t>
      </w:r>
      <w:r w:rsidRPr="006F44B7">
        <w:rPr>
          <w:rFonts w:ascii="Arial" w:hAnsi="Arial" w:cs="Arial"/>
        </w:rPr>
        <w:br/>
        <w:t>Wie viel Nervenzellen entstehen pro Minute?</w:t>
      </w:r>
      <w:r w:rsidRPr="006F44B7">
        <w:rPr>
          <w:rFonts w:ascii="Arial" w:hAnsi="Arial" w:cs="Arial"/>
        </w:rPr>
        <w:br/>
      </w:r>
      <w:r w:rsidR="00395BAB">
        <w:rPr>
          <w:rFonts w:ascii="Arial" w:hAnsi="Arial" w:cs="Arial"/>
          <w:vanish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Welche Sinne sind in der 16./17. Woche ausgebildet?</w:t>
      </w:r>
      <w:r w:rsidRPr="006F44B7">
        <w:rPr>
          <w:rFonts w:ascii="Arial" w:hAnsi="Arial" w:cs="Arial"/>
        </w:rPr>
        <w:br/>
      </w:r>
      <w:r w:rsidR="00395BAB">
        <w:rPr>
          <w:rFonts w:ascii="Arial" w:hAnsi="Arial" w:cs="Arial"/>
        </w:rPr>
        <w:br/>
      </w:r>
    </w:p>
    <w:p w:rsidR="00E4387D" w:rsidRPr="00C959EB" w:rsidRDefault="00E4387D" w:rsidP="00E4387D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Ab welchem Zeitpunkt ist das ungeborene Kind außerhalb des Mutterleibes lebensfähig?</w:t>
      </w:r>
      <w:r w:rsidRPr="006F44B7">
        <w:rPr>
          <w:rFonts w:ascii="Arial" w:hAnsi="Arial" w:cs="Arial"/>
        </w:rPr>
        <w:br/>
      </w:r>
      <w:r w:rsidR="00395BAB"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1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6F44B7">
        <w:rPr>
          <w:rFonts w:ascii="Arial" w:hAnsi="Arial" w:cs="Arial"/>
          <w:b/>
        </w:rPr>
        <w:t>Gesetzliche Grundlagen</w:t>
      </w:r>
    </w:p>
    <w:p w:rsidR="00E4387D" w:rsidRPr="006F44B7" w:rsidRDefault="00E4387D" w:rsidP="00E4387D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 xml:space="preserve">Welche Personen werden in den Gesetzestexten genannt? </w:t>
      </w:r>
      <w:r w:rsidRPr="006F44B7">
        <w:rPr>
          <w:rFonts w:ascii="Arial" w:hAnsi="Arial" w:cs="Arial"/>
        </w:rPr>
        <w:br/>
        <w:t>Und welche Rolle spielen das Ungeborene bzw. die Mutter?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</w:p>
    <w:p w:rsidR="00E4387D" w:rsidRPr="006F44B7" w:rsidRDefault="00E4387D" w:rsidP="00E4387D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F44B7">
        <w:rPr>
          <w:rFonts w:ascii="Arial" w:hAnsi="Arial" w:cs="Arial"/>
        </w:rPr>
        <w:lastRenderedPageBreak/>
        <w:t>Welche wesentlichen Aussagen trifft das BVerfG?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Fassen Sie die Grundgedanken des Strafgesetzbuches zum Schwangerschaftsabbruch kurz zusammen!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1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B16F5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9E7C5F5" wp14:editId="7BA22762">
            <wp:simplePos x="0" y="0"/>
            <wp:positionH relativeFrom="column">
              <wp:posOffset>4860290</wp:posOffset>
            </wp:positionH>
            <wp:positionV relativeFrom="paragraph">
              <wp:posOffset>335915</wp:posOffset>
            </wp:positionV>
            <wp:extent cx="1002030" cy="1407160"/>
            <wp:effectExtent l="0" t="0" r="7620" b="2540"/>
            <wp:wrapTight wrapText="bothSides">
              <wp:wrapPolygon edited="0">
                <wp:start x="0" y="0"/>
                <wp:lineTo x="0" y="21347"/>
                <wp:lineTo x="21354" y="21347"/>
                <wp:lineTo x="2135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4B7">
        <w:rPr>
          <w:rFonts w:ascii="Arial" w:hAnsi="Arial" w:cs="Arial"/>
          <w:b/>
        </w:rPr>
        <w:t>Gott ist ein Freund des Lebens</w:t>
      </w:r>
      <w:r w:rsidR="004F4D21">
        <w:rPr>
          <w:rFonts w:ascii="Arial" w:hAnsi="Arial" w:cs="Arial"/>
          <w:b/>
        </w:rPr>
        <w:t xml:space="preserve"> (DBK und EKD 1989)</w:t>
      </w:r>
    </w:p>
    <w:p w:rsidR="00E4387D" w:rsidRPr="006F44B7" w:rsidRDefault="00E4387D" w:rsidP="00E4387D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Was ist das Ziel der Erklärung?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Fassen Sie die leitenden Gesichtspunkte zum Schwangerschafts-</w:t>
      </w:r>
      <w:r w:rsidRPr="006F44B7">
        <w:rPr>
          <w:rFonts w:ascii="Arial" w:hAnsi="Arial" w:cs="Arial"/>
        </w:rPr>
        <w:br/>
      </w:r>
      <w:proofErr w:type="spellStart"/>
      <w:r w:rsidRPr="006F44B7">
        <w:rPr>
          <w:rFonts w:ascii="Arial" w:hAnsi="Arial" w:cs="Arial"/>
        </w:rPr>
        <w:t>abbruch</w:t>
      </w:r>
      <w:proofErr w:type="spellEnd"/>
      <w:r w:rsidRPr="006F44B7">
        <w:rPr>
          <w:rFonts w:ascii="Arial" w:hAnsi="Arial" w:cs="Arial"/>
        </w:rPr>
        <w:t xml:space="preserve"> kurz zusammen. Welche halten Sie für besonders wichtig? 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387D" w:rsidRPr="006F44B7" w:rsidRDefault="00E4387D" w:rsidP="00E4387D">
      <w:pPr>
        <w:pStyle w:val="Listenabsatz"/>
        <w:numPr>
          <w:ilvl w:val="0"/>
          <w:numId w:val="1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6F44B7">
        <w:rPr>
          <w:rFonts w:ascii="Arial" w:hAnsi="Arial" w:cs="Arial"/>
          <w:b/>
        </w:rPr>
        <w:t>Folgen eines Schwangerschaftsabbruchs</w:t>
      </w:r>
    </w:p>
    <w:p w:rsidR="00E4387D" w:rsidRPr="00C959EB" w:rsidRDefault="00E4387D" w:rsidP="00E4387D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Beschreiben Sie mögliche Folgen eines Schwangerschaftsabbruchs!</w:t>
      </w:r>
      <w:r w:rsidRPr="006F44B7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387D" w:rsidRPr="00C959EB" w:rsidRDefault="00F758A2" w:rsidP="00E4387D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Text wird die „</w:t>
      </w:r>
      <w:r w:rsidR="00E4387D" w:rsidRPr="006F44B7">
        <w:rPr>
          <w:rFonts w:ascii="Arial" w:hAnsi="Arial" w:cs="Arial"/>
        </w:rPr>
        <w:t>Beeinflussung von außen</w:t>
      </w:r>
      <w:r>
        <w:rPr>
          <w:rFonts w:ascii="Arial" w:hAnsi="Arial" w:cs="Arial"/>
        </w:rPr>
        <w:t>“</w:t>
      </w:r>
      <w:bookmarkStart w:id="0" w:name="_GoBack"/>
      <w:bookmarkEnd w:id="0"/>
      <w:r w:rsidR="00E4387D" w:rsidRPr="006F44B7">
        <w:rPr>
          <w:rFonts w:ascii="Arial" w:hAnsi="Arial" w:cs="Arial"/>
        </w:rPr>
        <w:t xml:space="preserve"> genannt. Was ist damit gemeint?</w:t>
      </w:r>
      <w:r w:rsidR="00E4387D" w:rsidRPr="006F44B7">
        <w:rPr>
          <w:rFonts w:ascii="Arial" w:hAnsi="Arial" w:cs="Arial"/>
        </w:rPr>
        <w:br/>
      </w:r>
      <w:r w:rsidR="00395BAB">
        <w:rPr>
          <w:rFonts w:ascii="Arial" w:hAnsi="Arial" w:cs="Arial"/>
        </w:rPr>
        <w:br/>
      </w:r>
    </w:p>
    <w:p w:rsidR="00E4387D" w:rsidRPr="00C959EB" w:rsidRDefault="00E4387D" w:rsidP="00E4387D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F44B7">
        <w:rPr>
          <w:rFonts w:ascii="Arial" w:hAnsi="Arial" w:cs="Arial"/>
        </w:rPr>
        <w:t>Was versteht man unter dem Post-</w:t>
      </w:r>
      <w:proofErr w:type="spellStart"/>
      <w:r w:rsidRPr="006F44B7">
        <w:rPr>
          <w:rFonts w:ascii="Arial" w:hAnsi="Arial" w:cs="Arial"/>
        </w:rPr>
        <w:t>Abortion</w:t>
      </w:r>
      <w:proofErr w:type="spellEnd"/>
      <w:r w:rsidRPr="006F44B7">
        <w:rPr>
          <w:rFonts w:ascii="Arial" w:hAnsi="Arial" w:cs="Arial"/>
        </w:rPr>
        <w:t>-Syndrom?</w:t>
      </w:r>
      <w:r w:rsidRPr="006F44B7">
        <w:rPr>
          <w:rFonts w:ascii="Arial" w:hAnsi="Arial" w:cs="Arial"/>
          <w:vanish/>
        </w:rPr>
        <w:br/>
      </w:r>
      <w:r w:rsidR="00395BAB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E4387D" w:rsidRPr="00C959EB" w:rsidRDefault="00E4387D" w:rsidP="00E4387D">
      <w:pPr>
        <w:pStyle w:val="Listenabsatz"/>
        <w:numPr>
          <w:ilvl w:val="0"/>
          <w:numId w:val="1"/>
        </w:numPr>
        <w:spacing w:before="240" w:after="0" w:line="240" w:lineRule="auto"/>
        <w:ind w:hanging="215"/>
        <w:contextualSpacing w:val="0"/>
        <w:rPr>
          <w:rFonts w:ascii="Arial" w:hAnsi="Arial" w:cs="Arial"/>
          <w:b/>
        </w:rPr>
      </w:pPr>
      <w:r w:rsidRPr="006F44B7">
        <w:rPr>
          <w:rFonts w:ascii="Arial" w:hAnsi="Arial" w:cs="Arial"/>
          <w:b/>
        </w:rPr>
        <w:t>Hilfen vor und nach der Geburt</w:t>
      </w:r>
    </w:p>
    <w:p w:rsidR="00E4387D" w:rsidRPr="006D2899" w:rsidRDefault="00E4387D" w:rsidP="008C6A58">
      <w:pPr>
        <w:pStyle w:val="Listenabsatz"/>
        <w:spacing w:after="0" w:line="240" w:lineRule="auto"/>
        <w:ind w:left="284" w:firstLine="142"/>
        <w:rPr>
          <w:rFonts w:ascii="Arial" w:hAnsi="Arial" w:cs="Arial"/>
          <w:vanish/>
        </w:rPr>
      </w:pPr>
      <w:r w:rsidRPr="00B16F5C">
        <w:rPr>
          <w:rFonts w:ascii="Arial" w:hAnsi="Arial" w:cs="Arial"/>
        </w:rPr>
        <w:t>Recherchieren Sie wenigsten</w:t>
      </w:r>
      <w:r w:rsidR="00395BAB">
        <w:rPr>
          <w:rFonts w:ascii="Arial" w:hAnsi="Arial" w:cs="Arial"/>
        </w:rPr>
        <w:t>s</w:t>
      </w:r>
      <w:r w:rsidRPr="00B16F5C">
        <w:rPr>
          <w:rFonts w:ascii="Arial" w:hAnsi="Arial" w:cs="Arial"/>
        </w:rPr>
        <w:t xml:space="preserve"> drei finanzielle/personelle Hilfen vor und nach der Geburt!</w:t>
      </w:r>
    </w:p>
    <w:p w:rsidR="00E4387D" w:rsidRPr="0028135E" w:rsidRDefault="00E4387D" w:rsidP="00E4387D">
      <w:pPr>
        <w:spacing w:after="0" w:line="240" w:lineRule="auto"/>
        <w:rPr>
          <w:rFonts w:ascii="Arial" w:hAnsi="Arial" w:cs="Arial"/>
          <w:sz w:val="2"/>
        </w:rPr>
      </w:pPr>
    </w:p>
    <w:sectPr w:rsidR="00E4387D" w:rsidRPr="0028135E" w:rsidSect="002D71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4A" w:rsidRDefault="003F264A" w:rsidP="00E4387D">
      <w:pPr>
        <w:spacing w:after="0" w:line="240" w:lineRule="auto"/>
      </w:pPr>
      <w:r>
        <w:separator/>
      </w:r>
    </w:p>
  </w:endnote>
  <w:endnote w:type="continuationSeparator" w:id="0">
    <w:p w:rsidR="003F264A" w:rsidRDefault="003F264A" w:rsidP="00E4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95" w:rsidRDefault="00C942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36" w:rsidRPr="00695336" w:rsidRDefault="003F264A" w:rsidP="00695336">
    <w:pPr>
      <w:pStyle w:val="Fuzeile"/>
      <w:jc w:val="right"/>
      <w:rPr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95" w:rsidRDefault="00C942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4A" w:rsidRDefault="003F264A" w:rsidP="00E4387D">
      <w:pPr>
        <w:spacing w:after="0" w:line="240" w:lineRule="auto"/>
      </w:pPr>
      <w:r>
        <w:separator/>
      </w:r>
    </w:p>
  </w:footnote>
  <w:footnote w:type="continuationSeparator" w:id="0">
    <w:p w:rsidR="003F264A" w:rsidRDefault="003F264A" w:rsidP="00E4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95" w:rsidRDefault="00C942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951"/>
      <w:gridCol w:w="6237"/>
      <w:gridCol w:w="1024"/>
    </w:tblGrid>
    <w:tr w:rsidR="00C94295" w:rsidRPr="007A5CEA" w:rsidTr="00BE5F70">
      <w:tc>
        <w:tcPr>
          <w:tcW w:w="1951" w:type="dxa"/>
          <w:tcMar>
            <w:top w:w="57" w:type="dxa"/>
            <w:bottom w:w="57" w:type="dxa"/>
          </w:tcMar>
        </w:tcPr>
        <w:p w:rsidR="00C94295" w:rsidRPr="007A5CEA" w:rsidRDefault="00C94295" w:rsidP="00BE5F70">
          <w:pPr>
            <w:pStyle w:val="Kopfzeile"/>
            <w:rPr>
              <w:rFonts w:ascii="Arial" w:hAnsi="Arial" w:cs="Arial"/>
            </w:rPr>
          </w:pPr>
          <w:r w:rsidRPr="007A5CEA">
            <w:rPr>
              <w:rFonts w:ascii="Arial" w:hAnsi="Arial" w:cs="Arial"/>
            </w:rPr>
            <w:t>Religion</w:t>
          </w:r>
        </w:p>
      </w:tc>
      <w:tc>
        <w:tcPr>
          <w:tcW w:w="6237" w:type="dxa"/>
          <w:tcMar>
            <w:top w:w="57" w:type="dxa"/>
            <w:bottom w:w="57" w:type="dxa"/>
          </w:tcMar>
        </w:tcPr>
        <w:p w:rsidR="00C94295" w:rsidRPr="007A5CEA" w:rsidRDefault="00C94295" w:rsidP="00C94295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Laufkarte </w:t>
          </w:r>
          <w:r w:rsidRPr="007A5CEA">
            <w:rPr>
              <w:rFonts w:ascii="Arial" w:hAnsi="Arial" w:cs="Arial"/>
              <w:b/>
              <w:sz w:val="28"/>
              <w:szCs w:val="28"/>
            </w:rPr>
            <w:t>Kind weg - Probleme weg</w:t>
          </w:r>
        </w:p>
      </w:tc>
      <w:tc>
        <w:tcPr>
          <w:tcW w:w="1024" w:type="dxa"/>
          <w:tcMar>
            <w:top w:w="57" w:type="dxa"/>
            <w:bottom w:w="57" w:type="dxa"/>
          </w:tcMar>
        </w:tcPr>
        <w:p w:rsidR="00C94295" w:rsidRPr="007A5CEA" w:rsidRDefault="00C94295" w:rsidP="00BE5F70">
          <w:pPr>
            <w:pStyle w:val="Kopfzeile"/>
            <w:rPr>
              <w:rFonts w:ascii="Arial" w:hAnsi="Arial" w:cs="Arial"/>
            </w:rPr>
          </w:pPr>
          <w:r w:rsidRPr="007A5CEA">
            <w:rPr>
              <w:rFonts w:ascii="Arial" w:hAnsi="Arial" w:cs="Arial"/>
            </w:rPr>
            <w:t>Datum:</w:t>
          </w:r>
        </w:p>
      </w:tc>
    </w:tr>
  </w:tbl>
  <w:p w:rsidR="00E4387D" w:rsidRPr="00C94295" w:rsidRDefault="00E4387D" w:rsidP="00C9429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295" w:rsidRDefault="00C942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6A4"/>
    <w:multiLevelType w:val="hybridMultilevel"/>
    <w:tmpl w:val="88D6FCAA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265"/>
    <w:multiLevelType w:val="hybridMultilevel"/>
    <w:tmpl w:val="88D6FCAA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0C0"/>
    <w:multiLevelType w:val="hybridMultilevel"/>
    <w:tmpl w:val="7088760E"/>
    <w:lvl w:ilvl="0" w:tplc="B608EA70">
      <w:start w:val="1"/>
      <w:numFmt w:val="decimal"/>
      <w:lvlText w:val="%1."/>
      <w:lvlJc w:val="right"/>
      <w:pPr>
        <w:tabs>
          <w:tab w:val="num" w:pos="357"/>
        </w:tabs>
        <w:ind w:left="357" w:hanging="357"/>
      </w:pPr>
      <w:rPr>
        <w:rFonts w:hint="default"/>
        <w:b/>
        <w:i w:val="0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504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21F4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143AF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2F79"/>
    <w:multiLevelType w:val="hybridMultilevel"/>
    <w:tmpl w:val="F9AE3222"/>
    <w:lvl w:ilvl="0" w:tplc="11CE76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7D"/>
    <w:rsid w:val="00176D09"/>
    <w:rsid w:val="00395BAB"/>
    <w:rsid w:val="003B7C01"/>
    <w:rsid w:val="003F264A"/>
    <w:rsid w:val="00437C46"/>
    <w:rsid w:val="004818DC"/>
    <w:rsid w:val="004F4D21"/>
    <w:rsid w:val="008C6A58"/>
    <w:rsid w:val="00921D6D"/>
    <w:rsid w:val="00C94295"/>
    <w:rsid w:val="00CA7F06"/>
    <w:rsid w:val="00E372FB"/>
    <w:rsid w:val="00E4387D"/>
    <w:rsid w:val="00F756F6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87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38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7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E43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7D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43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7D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87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38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7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E43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7D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438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7D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</dc:creator>
  <cp:lastModifiedBy>Klekamp</cp:lastModifiedBy>
  <cp:revision>4</cp:revision>
  <cp:lastPrinted>2014-01-20T20:39:00Z</cp:lastPrinted>
  <dcterms:created xsi:type="dcterms:W3CDTF">2014-07-07T21:12:00Z</dcterms:created>
  <dcterms:modified xsi:type="dcterms:W3CDTF">2014-07-08T15:27:00Z</dcterms:modified>
</cp:coreProperties>
</file>