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01D" w:rsidRDefault="00A03C81" w:rsidP="00444F21">
      <w:pPr>
        <w:spacing w:before="120" w:after="120" w:line="360" w:lineRule="auto"/>
        <w:rPr>
          <w:rFonts w:ascii="Arial" w:hAnsi="Arial" w:cs="Arial"/>
          <w:b/>
          <w:sz w:val="28"/>
          <w:szCs w:val="28"/>
        </w:rPr>
      </w:pPr>
      <w:r>
        <w:rPr>
          <w:noProof/>
          <w:lang w:eastAsia="de-DE"/>
        </w:rPr>
        <mc:AlternateContent>
          <mc:Choice Requires="wps">
            <w:drawing>
              <wp:anchor distT="0" distB="0" distL="114300" distR="114300" simplePos="0" relativeHeight="251664384" behindDoc="0" locked="0" layoutInCell="1" allowOverlap="1" wp14:anchorId="3E0613B1" wp14:editId="0A2E41F9">
                <wp:simplePos x="0" y="0"/>
                <wp:positionH relativeFrom="column">
                  <wp:posOffset>4334052</wp:posOffset>
                </wp:positionH>
                <wp:positionV relativeFrom="paragraph">
                  <wp:posOffset>-848818</wp:posOffset>
                </wp:positionV>
                <wp:extent cx="2305878" cy="1057524"/>
                <wp:effectExtent l="0" t="0" r="0" b="9525"/>
                <wp:wrapNone/>
                <wp:docPr id="3" name="Textfeld 3"/>
                <wp:cNvGraphicFramePr/>
                <a:graphic xmlns:a="http://schemas.openxmlformats.org/drawingml/2006/main">
                  <a:graphicData uri="http://schemas.microsoft.com/office/word/2010/wordprocessingShape">
                    <wps:wsp>
                      <wps:cNvSpPr txBox="1"/>
                      <wps:spPr>
                        <a:xfrm>
                          <a:off x="0" y="0"/>
                          <a:ext cx="2305878" cy="10575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3C81" w:rsidRDefault="00A03C81" w:rsidP="00A03C81">
                            <w:r>
                              <w:rPr>
                                <w:noProof/>
                                <w:lang w:eastAsia="de-DE"/>
                              </w:rPr>
                              <w:drawing>
                                <wp:inline distT="0" distB="0" distL="0" distR="0" wp14:anchorId="1BE1D2A1" wp14:editId="415A38CA">
                                  <wp:extent cx="485030" cy="561897"/>
                                  <wp:effectExtent l="0" t="0" r="0" b="0"/>
                                  <wp:docPr id="2" name="Grafik 2" descr="H:\201407_Onlinematerialie_Religion\Niveaustufe 6\HEP_Ich und die anderen\Spielst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201407_Onlinematerialie_Religion\Niveaustufe 6\HEP_Ich und die anderen\Spielstein.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67808"/>
                                          <a:stretch/>
                                        </pic:blipFill>
                                        <pic:spPr bwMode="auto">
                                          <a:xfrm>
                                            <a:off x="0" y="0"/>
                                            <a:ext cx="487104" cy="56430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lang w:eastAsia="de-DE"/>
                              </w:rPr>
                              <w:drawing>
                                <wp:inline distT="0" distB="0" distL="0" distR="0" wp14:anchorId="3D41701B" wp14:editId="127683AB">
                                  <wp:extent cx="1224501" cy="620208"/>
                                  <wp:effectExtent l="0" t="0" r="0" b="8890"/>
                                  <wp:docPr id="1" name="Grafik 1" descr="H:\201407_Onlinematerialie_Religion\Niveaustufe 6\HEP_Ich und die anderen\Spielst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07_Onlinematerialie_Religion\Niveaustufe 6\HEP_Ich und die anderen\Spielstein.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8094"/>
                                          <a:stretch/>
                                        </pic:blipFill>
                                        <pic:spPr bwMode="auto">
                                          <a:xfrm>
                                            <a:off x="0" y="0"/>
                                            <a:ext cx="1226599" cy="621271"/>
                                          </a:xfrm>
                                          <a:prstGeom prst="rect">
                                            <a:avLst/>
                                          </a:prstGeom>
                                          <a:noFill/>
                                          <a:ln>
                                            <a:noFill/>
                                          </a:ln>
                                          <a:extLst>
                                            <a:ext uri="{53640926-AAD7-44D8-BBD7-CCE9431645EC}">
                                              <a14:shadowObscured xmlns:a14="http://schemas.microsoft.com/office/drawing/2010/main"/>
                                            </a:ext>
                                          </a:extLst>
                                        </pic:spPr>
                                      </pic:pic>
                                    </a:graphicData>
                                  </a:graphic>
                                </wp:inline>
                              </w:drawing>
                            </w:r>
                          </w:p>
                          <w:p w:rsidR="00A03C81" w:rsidRPr="00E06906" w:rsidRDefault="00A03C81" w:rsidP="00A03C81">
                            <w:pPr>
                              <w:rPr>
                                <w:sz w:val="12"/>
                                <w:szCs w:val="12"/>
                              </w:rPr>
                            </w:pPr>
                            <w:r w:rsidRPr="00E06906">
                              <w:rPr>
                                <w:rStyle w:val="licensetplattr"/>
                                <w:sz w:val="12"/>
                                <w:szCs w:val="12"/>
                              </w:rPr>
                              <w:t xml:space="preserve">© </w:t>
                            </w:r>
                            <w:r w:rsidRPr="00312088">
                              <w:rPr>
                                <w:rFonts w:cs="Times New Roman"/>
                                <w:sz w:val="12"/>
                                <w:szCs w:val="12"/>
                              </w:rPr>
                              <w:t>Schlurc</w:t>
                            </w:r>
                            <w:bookmarkStart w:id="0" w:name="_GoBack"/>
                            <w:bookmarkEnd w:id="0"/>
                            <w:r w:rsidRPr="00312088">
                              <w:rPr>
                                <w:rFonts w:cs="Times New Roman"/>
                                <w:sz w:val="12"/>
                                <w:szCs w:val="12"/>
                              </w:rPr>
                              <w:t>her</w:t>
                            </w:r>
                            <w:r w:rsidRPr="00E06906">
                              <w:rPr>
                                <w:rStyle w:val="licensetplattr"/>
                                <w:sz w:val="12"/>
                                <w:szCs w:val="12"/>
                              </w:rPr>
                              <w:t> / </w:t>
                            </w:r>
                            <w:r w:rsidRPr="00E06906">
                              <w:rPr>
                                <w:rStyle w:val="plainlinks"/>
                                <w:sz w:val="12"/>
                                <w:szCs w:val="12"/>
                              </w:rPr>
                              <w:t>CC-BY-3.0 &amp; GDFL 1.2Quelle:  http://commons.wikimedia.org/wiki/File:Spielstein.jpg?uselang=de</w:t>
                            </w:r>
                          </w:p>
                          <w:p w:rsidR="00A03C81" w:rsidRDefault="00A03C81" w:rsidP="00A03C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341.25pt;margin-top:-66.85pt;width:181.55pt;height:8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" fillcolor="white [3201]" stroked="f" strokeweight=".5pt">
                <v:textbox>
                  <w:txbxContent>
                    <w:p w:rsidR="00A03C81" w:rsidRDefault="00A03C81" w:rsidP="00A03C81">
                      <w:r>
                        <w:rPr>
                          <w:noProof/>
                          <w:lang w:eastAsia="de-DE"/>
                        </w:rPr>
                        <w:drawing>
                          <wp:inline distT="0" distB="0" distL="0" distR="0" wp14:anchorId="1BE1D2A1" wp14:editId="415A38CA">
                            <wp:extent cx="485030" cy="561897"/>
                            <wp:effectExtent l="0" t="0" r="0" b="0"/>
                            <wp:docPr id="2" name="Grafik 2" descr="H:\201407_Onlinematerialie_Religion\Niveaustufe 6\HEP_Ich und die anderen\Spielst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201407_Onlinematerialie_Religion\Niveaustufe 6\HEP_Ich und die anderen\Spielstein.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67808"/>
                                    <a:stretch/>
                                  </pic:blipFill>
                                  <pic:spPr bwMode="auto">
                                    <a:xfrm>
                                      <a:off x="0" y="0"/>
                                      <a:ext cx="487104" cy="56430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lang w:eastAsia="de-DE"/>
                        </w:rPr>
                        <w:drawing>
                          <wp:inline distT="0" distB="0" distL="0" distR="0" wp14:anchorId="3D41701B" wp14:editId="127683AB">
                            <wp:extent cx="1224501" cy="620208"/>
                            <wp:effectExtent l="0" t="0" r="0" b="8890"/>
                            <wp:docPr id="1" name="Grafik 1" descr="H:\201407_Onlinematerialie_Religion\Niveaustufe 6\HEP_Ich und die anderen\Spielst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07_Onlinematerialie_Religion\Niveaustufe 6\HEP_Ich und die anderen\Spielstein.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8094"/>
                                    <a:stretch/>
                                  </pic:blipFill>
                                  <pic:spPr bwMode="auto">
                                    <a:xfrm>
                                      <a:off x="0" y="0"/>
                                      <a:ext cx="1226599" cy="621271"/>
                                    </a:xfrm>
                                    <a:prstGeom prst="rect">
                                      <a:avLst/>
                                    </a:prstGeom>
                                    <a:noFill/>
                                    <a:ln>
                                      <a:noFill/>
                                    </a:ln>
                                    <a:extLst>
                                      <a:ext uri="{53640926-AAD7-44D8-BBD7-CCE9431645EC}">
                                        <a14:shadowObscured xmlns:a14="http://schemas.microsoft.com/office/drawing/2010/main"/>
                                      </a:ext>
                                    </a:extLst>
                                  </pic:spPr>
                                </pic:pic>
                              </a:graphicData>
                            </a:graphic>
                          </wp:inline>
                        </w:drawing>
                      </w:r>
                    </w:p>
                    <w:p w:rsidR="00A03C81" w:rsidRPr="00E06906" w:rsidRDefault="00A03C81" w:rsidP="00A03C81">
                      <w:pPr>
                        <w:rPr>
                          <w:sz w:val="12"/>
                          <w:szCs w:val="12"/>
                        </w:rPr>
                      </w:pPr>
                      <w:r w:rsidRPr="00E06906">
                        <w:rPr>
                          <w:rStyle w:val="licensetplattr"/>
                          <w:sz w:val="12"/>
                          <w:szCs w:val="12"/>
                        </w:rPr>
                        <w:t xml:space="preserve">© </w:t>
                      </w:r>
                      <w:r w:rsidRPr="00312088">
                        <w:rPr>
                          <w:rFonts w:cs="Times New Roman"/>
                          <w:sz w:val="12"/>
                          <w:szCs w:val="12"/>
                        </w:rPr>
                        <w:t>Schlurc</w:t>
                      </w:r>
                      <w:bookmarkStart w:id="1" w:name="_GoBack"/>
                      <w:bookmarkEnd w:id="1"/>
                      <w:r w:rsidRPr="00312088">
                        <w:rPr>
                          <w:rFonts w:cs="Times New Roman"/>
                          <w:sz w:val="12"/>
                          <w:szCs w:val="12"/>
                        </w:rPr>
                        <w:t>her</w:t>
                      </w:r>
                      <w:r w:rsidRPr="00E06906">
                        <w:rPr>
                          <w:rStyle w:val="licensetplattr"/>
                          <w:sz w:val="12"/>
                          <w:szCs w:val="12"/>
                        </w:rPr>
                        <w:t> / </w:t>
                      </w:r>
                      <w:r w:rsidRPr="00E06906">
                        <w:rPr>
                          <w:rStyle w:val="plainlinks"/>
                          <w:sz w:val="12"/>
                          <w:szCs w:val="12"/>
                        </w:rPr>
                        <w:t>CC-BY-3.0 &amp; GDFL 1.2Quelle:  http://commons.wikimedia.org/wiki/File:Spielstein.jpg?uselang=de</w:t>
                      </w:r>
                    </w:p>
                    <w:p w:rsidR="00A03C81" w:rsidRDefault="00A03C81" w:rsidP="00A03C81"/>
                  </w:txbxContent>
                </v:textbox>
              </v:shape>
            </w:pict>
          </mc:Fallback>
        </mc:AlternateContent>
      </w:r>
      <w:r w:rsidR="004149E3">
        <w:rPr>
          <w:rFonts w:ascii="Arial" w:hAnsi="Arial" w:cs="Arial"/>
          <w:noProof/>
          <w:lang w:eastAsia="de-DE"/>
        </w:rPr>
        <mc:AlternateContent>
          <mc:Choice Requires="wps">
            <w:drawing>
              <wp:anchor distT="0" distB="0" distL="114300" distR="114300" simplePos="0" relativeHeight="251662336" behindDoc="0" locked="0" layoutInCell="1" allowOverlap="1">
                <wp:simplePos x="0" y="0"/>
                <wp:positionH relativeFrom="column">
                  <wp:posOffset>-60325</wp:posOffset>
                </wp:positionH>
                <wp:positionV relativeFrom="paragraph">
                  <wp:posOffset>325755</wp:posOffset>
                </wp:positionV>
                <wp:extent cx="5847080" cy="2220595"/>
                <wp:effectExtent l="57150" t="38100" r="77470" b="103505"/>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7080" cy="2220595"/>
                        </a:xfrm>
                        <a:prstGeom prst="rect">
                          <a:avLst/>
                        </a:prstGeom>
                        <a:ln/>
                      </wps:spPr>
                      <wps:style>
                        <a:lnRef idx="1">
                          <a:schemeClr val="dk1"/>
                        </a:lnRef>
                        <a:fillRef idx="2">
                          <a:schemeClr val="dk1"/>
                        </a:fillRef>
                        <a:effectRef idx="1">
                          <a:schemeClr val="dk1"/>
                        </a:effectRef>
                        <a:fontRef idx="minor">
                          <a:schemeClr val="dk1"/>
                        </a:fontRef>
                      </wps:style>
                      <wps:txbx>
                        <w:txbxContent>
                          <w:p w:rsidR="0000354E" w:rsidRPr="00C35B15" w:rsidRDefault="0000354E" w:rsidP="0000354E">
                            <w:pPr>
                              <w:jc w:val="both"/>
                              <w:rPr>
                                <w:rFonts w:ascii="Arial" w:hAnsi="Arial" w:cs="Arial"/>
                                <w:sz w:val="24"/>
                                <w:szCs w:val="24"/>
                              </w:rPr>
                            </w:pPr>
                            <w:r w:rsidRPr="00C35B15">
                              <w:rPr>
                                <w:rFonts w:ascii="Arial" w:hAnsi="Arial" w:cs="Arial"/>
                                <w:sz w:val="24"/>
                                <w:szCs w:val="24"/>
                              </w:rPr>
                              <w:t>„Wi</w:t>
                            </w:r>
                            <w:r w:rsidR="00446110" w:rsidRPr="00C35B15">
                              <w:rPr>
                                <w:rFonts w:ascii="Arial" w:hAnsi="Arial" w:cs="Arial"/>
                                <w:sz w:val="24"/>
                                <w:szCs w:val="24"/>
                              </w:rPr>
                              <w:t>r</w:t>
                            </w:r>
                            <w:r w:rsidRPr="00C35B15">
                              <w:rPr>
                                <w:rFonts w:ascii="Arial" w:hAnsi="Arial" w:cs="Arial"/>
                                <w:sz w:val="24"/>
                                <w:szCs w:val="24"/>
                              </w:rPr>
                              <w:t xml:space="preserve"> wären in der heilpädagogischen Praxis handlungsunfähig, wenn unser Tun nicht spontan durch den Filter eines bestimmten Menschenbildes vorsortiert würde. Aufgrund dieser Notwendigkeit stehen wir als reine Praktiker andauernd in der G</w:t>
                            </w:r>
                            <w:r w:rsidRPr="00C35B15">
                              <w:rPr>
                                <w:rFonts w:ascii="Arial" w:hAnsi="Arial" w:cs="Arial"/>
                                <w:sz w:val="24"/>
                                <w:szCs w:val="24"/>
                              </w:rPr>
                              <w:t>e</w:t>
                            </w:r>
                            <w:r w:rsidRPr="00C35B15">
                              <w:rPr>
                                <w:rFonts w:ascii="Arial" w:hAnsi="Arial" w:cs="Arial"/>
                                <w:sz w:val="24"/>
                                <w:szCs w:val="24"/>
                              </w:rPr>
                              <w:t>fahr, dass wir uns wegen Arbeitsüberlastung oder Zeitmangels  keine Rechenschaft über das Menschenbild ablegen, welches unser Tun leitet. So können wir jederzeit Opfer von Vorurteilen, von Ideologien, von Modeströmungen werden. Diese Gefahr droht uns, wenn wir aufhören, über die Grundlagen unseres Handelns nachzude</w:t>
                            </w:r>
                            <w:r w:rsidRPr="00C35B15">
                              <w:rPr>
                                <w:rFonts w:ascii="Arial" w:hAnsi="Arial" w:cs="Arial"/>
                                <w:sz w:val="24"/>
                                <w:szCs w:val="24"/>
                              </w:rPr>
                              <w:t>n</w:t>
                            </w:r>
                            <w:r w:rsidRPr="00C35B15">
                              <w:rPr>
                                <w:rFonts w:ascii="Arial" w:hAnsi="Arial" w:cs="Arial"/>
                                <w:sz w:val="24"/>
                                <w:szCs w:val="24"/>
                              </w:rPr>
                              <w:t>ken, weil uns der Kleinkram der Praxis völlig in Beschlag nimmt.“</w:t>
                            </w:r>
                          </w:p>
                          <w:p w:rsidR="0000354E" w:rsidRPr="00C35B15" w:rsidRDefault="0000354E" w:rsidP="0000354E">
                            <w:pPr>
                              <w:jc w:val="right"/>
                              <w:rPr>
                                <w:rFonts w:ascii="Arial" w:hAnsi="Arial" w:cs="Arial"/>
                                <w:sz w:val="16"/>
                                <w:szCs w:val="16"/>
                              </w:rPr>
                            </w:pPr>
                            <w:r w:rsidRPr="00C35B15">
                              <w:rPr>
                                <w:rFonts w:ascii="Arial" w:hAnsi="Arial" w:cs="Arial"/>
                              </w:rPr>
                              <w:tab/>
                            </w:r>
                            <w:r w:rsidRPr="00C35B15">
                              <w:rPr>
                                <w:rFonts w:ascii="Arial" w:hAnsi="Arial" w:cs="Arial"/>
                              </w:rPr>
                              <w:tab/>
                            </w:r>
                            <w:r w:rsidRPr="00C35B15">
                              <w:rPr>
                                <w:rFonts w:ascii="Arial" w:hAnsi="Arial" w:cs="Arial"/>
                              </w:rPr>
                              <w:tab/>
                            </w:r>
                            <w:r w:rsidRPr="00C35B15">
                              <w:rPr>
                                <w:rFonts w:ascii="Arial" w:hAnsi="Arial" w:cs="Arial"/>
                              </w:rPr>
                              <w:tab/>
                            </w:r>
                            <w:r w:rsidR="00644885" w:rsidRPr="00C35B15">
                              <w:rPr>
                                <w:rFonts w:ascii="Arial" w:hAnsi="Arial" w:cs="Arial"/>
                              </w:rPr>
                              <w:t>[</w:t>
                            </w:r>
                            <w:proofErr w:type="spellStart"/>
                            <w:r w:rsidRPr="00C35B15">
                              <w:rPr>
                                <w:rFonts w:ascii="Arial" w:hAnsi="Arial" w:cs="Arial"/>
                                <w:sz w:val="16"/>
                                <w:szCs w:val="16"/>
                              </w:rPr>
                              <w:t>Haeberlin</w:t>
                            </w:r>
                            <w:proofErr w:type="spellEnd"/>
                            <w:r w:rsidRPr="00C35B15">
                              <w:rPr>
                                <w:rFonts w:ascii="Arial" w:hAnsi="Arial" w:cs="Arial"/>
                                <w:sz w:val="16"/>
                                <w:szCs w:val="16"/>
                              </w:rPr>
                              <w:t xml:space="preserve">, 1985:18, in: </w:t>
                            </w:r>
                            <w:proofErr w:type="spellStart"/>
                            <w:r w:rsidRPr="00C35B15">
                              <w:rPr>
                                <w:rFonts w:ascii="Arial" w:hAnsi="Arial" w:cs="Arial"/>
                                <w:sz w:val="16"/>
                                <w:szCs w:val="16"/>
                              </w:rPr>
                              <w:t>Greving</w:t>
                            </w:r>
                            <w:proofErr w:type="spellEnd"/>
                            <w:r w:rsidR="00644885" w:rsidRPr="00C35B15">
                              <w:rPr>
                                <w:rFonts w:ascii="Arial" w:hAnsi="Arial" w:cs="Arial"/>
                                <w:sz w:val="16"/>
                                <w:szCs w:val="16"/>
                              </w:rPr>
                              <w:t>, Niehoff (Hrsg.), 2009:111]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27" type="#_x0000_t202" style="position:absolute;margin-left:-4.75pt;margin-top:25.65pt;width:460.4pt;height:17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" fillcolor="gray [1616]" strokecolor="black [3040]">
                <v:fill color2="#d9d9d9 [496]" rotate="t" angle="180" colors="0 #bcbcbc;22938f #d0d0d0;1 #ededed" focus="100%" type="gradient"/>
                <v:shadow on="t" color="black" opacity="24903f" origin=",.5" offset="0,.55556mm"/>
                <v:path arrowok="t"/>
                <v:textbox>
                  <w:txbxContent>
                    <w:p w:rsidR="0000354E" w:rsidRPr="00C35B15" w:rsidRDefault="0000354E" w:rsidP="0000354E">
                      <w:pPr>
                        <w:jc w:val="both"/>
                        <w:rPr>
                          <w:rFonts w:ascii="Arial" w:hAnsi="Arial" w:cs="Arial"/>
                          <w:sz w:val="24"/>
                          <w:szCs w:val="24"/>
                        </w:rPr>
                      </w:pPr>
                      <w:r w:rsidRPr="00C35B15">
                        <w:rPr>
                          <w:rFonts w:ascii="Arial" w:hAnsi="Arial" w:cs="Arial"/>
                          <w:sz w:val="24"/>
                          <w:szCs w:val="24"/>
                        </w:rPr>
                        <w:t>„Wi</w:t>
                      </w:r>
                      <w:r w:rsidR="00446110" w:rsidRPr="00C35B15">
                        <w:rPr>
                          <w:rFonts w:ascii="Arial" w:hAnsi="Arial" w:cs="Arial"/>
                          <w:sz w:val="24"/>
                          <w:szCs w:val="24"/>
                        </w:rPr>
                        <w:t>r</w:t>
                      </w:r>
                      <w:r w:rsidRPr="00C35B15">
                        <w:rPr>
                          <w:rFonts w:ascii="Arial" w:hAnsi="Arial" w:cs="Arial"/>
                          <w:sz w:val="24"/>
                          <w:szCs w:val="24"/>
                        </w:rPr>
                        <w:t xml:space="preserve"> wären in der heilpädagogischen Praxis handlungsunfähig, wenn unser Tun nicht spontan durch den Filter eines bestimmten Menschenbildes vorsortiert würde. Aufgrund dieser Notwendigkeit stehen wir als reine Praktiker andauernd in der G</w:t>
                      </w:r>
                      <w:r w:rsidRPr="00C35B15">
                        <w:rPr>
                          <w:rFonts w:ascii="Arial" w:hAnsi="Arial" w:cs="Arial"/>
                          <w:sz w:val="24"/>
                          <w:szCs w:val="24"/>
                        </w:rPr>
                        <w:t>e</w:t>
                      </w:r>
                      <w:r w:rsidRPr="00C35B15">
                        <w:rPr>
                          <w:rFonts w:ascii="Arial" w:hAnsi="Arial" w:cs="Arial"/>
                          <w:sz w:val="24"/>
                          <w:szCs w:val="24"/>
                        </w:rPr>
                        <w:t>fahr, dass wir uns wegen Arbeitsüberlastung oder Zeitmangels  keine Rechenschaft über das Menschenbild ablegen, welches unser Tun leitet. So können wir jederzeit Opfer von Vorurteilen, von Ideologien, von Modeströmungen werden. Diese Gefahr droht uns, wenn wir aufhören, über die Grundlagen unseres Handelns nachzude</w:t>
                      </w:r>
                      <w:r w:rsidRPr="00C35B15">
                        <w:rPr>
                          <w:rFonts w:ascii="Arial" w:hAnsi="Arial" w:cs="Arial"/>
                          <w:sz w:val="24"/>
                          <w:szCs w:val="24"/>
                        </w:rPr>
                        <w:t>n</w:t>
                      </w:r>
                      <w:r w:rsidRPr="00C35B15">
                        <w:rPr>
                          <w:rFonts w:ascii="Arial" w:hAnsi="Arial" w:cs="Arial"/>
                          <w:sz w:val="24"/>
                          <w:szCs w:val="24"/>
                        </w:rPr>
                        <w:t>ken, weil uns der Kleinkram der Praxis völlig in Beschlag nimmt.“</w:t>
                      </w:r>
                    </w:p>
                    <w:p w:rsidR="0000354E" w:rsidRPr="00C35B15" w:rsidRDefault="0000354E" w:rsidP="0000354E">
                      <w:pPr>
                        <w:jc w:val="right"/>
                        <w:rPr>
                          <w:rFonts w:ascii="Arial" w:hAnsi="Arial" w:cs="Arial"/>
                          <w:sz w:val="16"/>
                          <w:szCs w:val="16"/>
                        </w:rPr>
                      </w:pPr>
                      <w:r w:rsidRPr="00C35B15">
                        <w:rPr>
                          <w:rFonts w:ascii="Arial" w:hAnsi="Arial" w:cs="Arial"/>
                        </w:rPr>
                        <w:tab/>
                      </w:r>
                      <w:r w:rsidRPr="00C35B15">
                        <w:rPr>
                          <w:rFonts w:ascii="Arial" w:hAnsi="Arial" w:cs="Arial"/>
                        </w:rPr>
                        <w:tab/>
                      </w:r>
                      <w:r w:rsidRPr="00C35B15">
                        <w:rPr>
                          <w:rFonts w:ascii="Arial" w:hAnsi="Arial" w:cs="Arial"/>
                        </w:rPr>
                        <w:tab/>
                      </w:r>
                      <w:r w:rsidRPr="00C35B15">
                        <w:rPr>
                          <w:rFonts w:ascii="Arial" w:hAnsi="Arial" w:cs="Arial"/>
                        </w:rPr>
                        <w:tab/>
                      </w:r>
                      <w:r w:rsidR="00644885" w:rsidRPr="00C35B15">
                        <w:rPr>
                          <w:rFonts w:ascii="Arial" w:hAnsi="Arial" w:cs="Arial"/>
                        </w:rPr>
                        <w:t>[</w:t>
                      </w:r>
                      <w:proofErr w:type="spellStart"/>
                      <w:r w:rsidRPr="00C35B15">
                        <w:rPr>
                          <w:rFonts w:ascii="Arial" w:hAnsi="Arial" w:cs="Arial"/>
                          <w:sz w:val="16"/>
                          <w:szCs w:val="16"/>
                        </w:rPr>
                        <w:t>Haeberlin</w:t>
                      </w:r>
                      <w:proofErr w:type="spellEnd"/>
                      <w:r w:rsidRPr="00C35B15">
                        <w:rPr>
                          <w:rFonts w:ascii="Arial" w:hAnsi="Arial" w:cs="Arial"/>
                          <w:sz w:val="16"/>
                          <w:szCs w:val="16"/>
                        </w:rPr>
                        <w:t xml:space="preserve">, 1985:18, in: </w:t>
                      </w:r>
                      <w:proofErr w:type="spellStart"/>
                      <w:r w:rsidRPr="00C35B15">
                        <w:rPr>
                          <w:rFonts w:ascii="Arial" w:hAnsi="Arial" w:cs="Arial"/>
                          <w:sz w:val="16"/>
                          <w:szCs w:val="16"/>
                        </w:rPr>
                        <w:t>Greving</w:t>
                      </w:r>
                      <w:proofErr w:type="spellEnd"/>
                      <w:r w:rsidR="00644885" w:rsidRPr="00C35B15">
                        <w:rPr>
                          <w:rFonts w:ascii="Arial" w:hAnsi="Arial" w:cs="Arial"/>
                          <w:sz w:val="16"/>
                          <w:szCs w:val="16"/>
                        </w:rPr>
                        <w:t>, Niehoff (Hrsg.), 2009:111]</w:t>
                      </w:r>
                    </w:p>
                  </w:txbxContent>
                </v:textbox>
              </v:shape>
            </w:pict>
          </mc:Fallback>
        </mc:AlternateContent>
      </w:r>
      <w:r w:rsidR="00C35B15" w:rsidRPr="000D0A7C">
        <w:rPr>
          <w:rFonts w:ascii="Arial" w:hAnsi="Arial" w:cs="Arial"/>
          <w:b/>
          <w:sz w:val="28"/>
          <w:szCs w:val="28"/>
        </w:rPr>
        <w:t>Menschenbild</w:t>
      </w:r>
    </w:p>
    <w:p w:rsidR="0009701D" w:rsidRDefault="0009701D" w:rsidP="00444F21">
      <w:pPr>
        <w:spacing w:before="120" w:after="120" w:line="360" w:lineRule="auto"/>
        <w:rPr>
          <w:rFonts w:ascii="Arial" w:hAnsi="Arial" w:cs="Arial"/>
          <w:b/>
          <w:sz w:val="28"/>
          <w:szCs w:val="28"/>
        </w:rPr>
      </w:pPr>
    </w:p>
    <w:p w:rsidR="0000354E" w:rsidRPr="0009701D" w:rsidRDefault="0000354E" w:rsidP="00444F21">
      <w:pPr>
        <w:spacing w:before="120" w:after="120" w:line="360" w:lineRule="auto"/>
        <w:rPr>
          <w:rFonts w:ascii="Arial" w:hAnsi="Arial" w:cs="Arial"/>
          <w:b/>
          <w:sz w:val="28"/>
          <w:szCs w:val="28"/>
        </w:rPr>
      </w:pPr>
    </w:p>
    <w:p w:rsidR="0000354E" w:rsidRPr="000D0A7C" w:rsidRDefault="0000354E" w:rsidP="00444F21">
      <w:pPr>
        <w:spacing w:before="120" w:after="120" w:line="360" w:lineRule="auto"/>
        <w:rPr>
          <w:rFonts w:ascii="Arial" w:hAnsi="Arial" w:cs="Arial"/>
        </w:rPr>
      </w:pPr>
    </w:p>
    <w:p w:rsidR="0000354E" w:rsidRPr="000D0A7C" w:rsidRDefault="0000354E" w:rsidP="00444F21">
      <w:pPr>
        <w:spacing w:before="120" w:after="120" w:line="360" w:lineRule="auto"/>
        <w:rPr>
          <w:rFonts w:ascii="Arial" w:hAnsi="Arial" w:cs="Arial"/>
        </w:rPr>
      </w:pPr>
    </w:p>
    <w:p w:rsidR="0000354E" w:rsidRPr="000D0A7C" w:rsidRDefault="0000354E" w:rsidP="00444F21">
      <w:pPr>
        <w:spacing w:before="120" w:after="120" w:line="360" w:lineRule="auto"/>
        <w:rPr>
          <w:rFonts w:ascii="Arial" w:hAnsi="Arial" w:cs="Arial"/>
        </w:rPr>
      </w:pPr>
    </w:p>
    <w:p w:rsidR="0000354E" w:rsidRPr="000D0A7C" w:rsidRDefault="0000354E" w:rsidP="00444F21">
      <w:pPr>
        <w:spacing w:before="120" w:after="120" w:line="360" w:lineRule="auto"/>
        <w:rPr>
          <w:rFonts w:ascii="Arial" w:hAnsi="Arial" w:cs="Arial"/>
        </w:rPr>
      </w:pPr>
    </w:p>
    <w:p w:rsidR="0000354E" w:rsidRPr="000D0A7C" w:rsidRDefault="0000354E" w:rsidP="00444F21">
      <w:pPr>
        <w:spacing w:before="120" w:after="120" w:line="360" w:lineRule="auto"/>
        <w:rPr>
          <w:rFonts w:ascii="Arial" w:hAnsi="Arial" w:cs="Arial"/>
        </w:rPr>
      </w:pPr>
    </w:p>
    <w:p w:rsidR="00444F21" w:rsidRDefault="00444F21" w:rsidP="00444F21">
      <w:pPr>
        <w:spacing w:before="120" w:after="120" w:line="360" w:lineRule="auto"/>
        <w:rPr>
          <w:rFonts w:ascii="Arial" w:hAnsi="Arial" w:cs="Arial"/>
          <w:b/>
          <w:sz w:val="28"/>
          <w:szCs w:val="28"/>
        </w:rPr>
      </w:pPr>
    </w:p>
    <w:p w:rsidR="0000354E" w:rsidRPr="000D0A7C" w:rsidRDefault="0000354E" w:rsidP="00444F21">
      <w:pPr>
        <w:spacing w:before="120" w:after="120" w:line="360" w:lineRule="auto"/>
        <w:rPr>
          <w:rFonts w:ascii="Arial" w:hAnsi="Arial" w:cs="Arial"/>
          <w:b/>
          <w:sz w:val="28"/>
          <w:szCs w:val="28"/>
        </w:rPr>
      </w:pPr>
      <w:r w:rsidRPr="000D0A7C">
        <w:rPr>
          <w:rFonts w:ascii="Arial" w:hAnsi="Arial" w:cs="Arial"/>
          <w:b/>
          <w:sz w:val="28"/>
          <w:szCs w:val="28"/>
        </w:rPr>
        <w:t>Arbeitsauftrag</w:t>
      </w:r>
    </w:p>
    <w:p w:rsidR="00F3426C" w:rsidRPr="00444F21" w:rsidRDefault="00644885" w:rsidP="00444F21">
      <w:pPr>
        <w:tabs>
          <w:tab w:val="left" w:pos="1571"/>
        </w:tabs>
        <w:spacing w:before="120" w:after="120" w:line="360" w:lineRule="auto"/>
        <w:rPr>
          <w:rFonts w:ascii="Arial" w:hAnsi="Arial" w:cs="Arial"/>
          <w:b/>
          <w:sz w:val="24"/>
          <w:szCs w:val="24"/>
        </w:rPr>
      </w:pPr>
      <w:r w:rsidRPr="00C35B15">
        <w:rPr>
          <w:rFonts w:ascii="Arial" w:hAnsi="Arial" w:cs="Arial"/>
          <w:sz w:val="24"/>
          <w:szCs w:val="24"/>
        </w:rPr>
        <w:t xml:space="preserve">Der Schweizer Heilpädagoge </w:t>
      </w:r>
      <w:r w:rsidRPr="00C35B15">
        <w:rPr>
          <w:rFonts w:ascii="Arial" w:hAnsi="Arial" w:cs="Arial"/>
          <w:i/>
          <w:sz w:val="24"/>
          <w:szCs w:val="24"/>
        </w:rPr>
        <w:t>Urs</w:t>
      </w:r>
      <w:r w:rsidRPr="00C35B15">
        <w:rPr>
          <w:rFonts w:ascii="Arial" w:hAnsi="Arial" w:cs="Arial"/>
          <w:sz w:val="24"/>
          <w:szCs w:val="24"/>
        </w:rPr>
        <w:t xml:space="preserve"> </w:t>
      </w:r>
      <w:proofErr w:type="spellStart"/>
      <w:r w:rsidR="0000354E" w:rsidRPr="00C35B15">
        <w:rPr>
          <w:rFonts w:ascii="Arial" w:hAnsi="Arial" w:cs="Arial"/>
          <w:i/>
          <w:sz w:val="24"/>
          <w:szCs w:val="24"/>
        </w:rPr>
        <w:t>Haeberlin</w:t>
      </w:r>
      <w:proofErr w:type="spellEnd"/>
      <w:r w:rsidR="0000354E" w:rsidRPr="00C35B15">
        <w:rPr>
          <w:rFonts w:ascii="Arial" w:hAnsi="Arial" w:cs="Arial"/>
          <w:i/>
          <w:sz w:val="24"/>
          <w:szCs w:val="24"/>
        </w:rPr>
        <w:t xml:space="preserve"> </w:t>
      </w:r>
      <w:r w:rsidR="0000354E" w:rsidRPr="00C35B15">
        <w:rPr>
          <w:rFonts w:ascii="Arial" w:hAnsi="Arial" w:cs="Arial"/>
          <w:sz w:val="24"/>
          <w:szCs w:val="24"/>
        </w:rPr>
        <w:t>beschreibt eine Reihe von Alltagsthe</w:t>
      </w:r>
      <w:r w:rsidR="0000354E" w:rsidRPr="00C35B15">
        <w:rPr>
          <w:rFonts w:ascii="Arial" w:hAnsi="Arial" w:cs="Arial"/>
          <w:sz w:val="24"/>
          <w:szCs w:val="24"/>
        </w:rPr>
        <w:t>o</w:t>
      </w:r>
      <w:r w:rsidR="0000354E" w:rsidRPr="00C35B15">
        <w:rPr>
          <w:rFonts w:ascii="Arial" w:hAnsi="Arial" w:cs="Arial"/>
          <w:sz w:val="24"/>
          <w:szCs w:val="24"/>
        </w:rPr>
        <w:t>rien, die unser Handeln lenken, ohne dass es uns jeweils bewusst ist.</w:t>
      </w:r>
      <w:r w:rsidRPr="00C35B15">
        <w:rPr>
          <w:rFonts w:ascii="Arial" w:hAnsi="Arial" w:cs="Arial"/>
          <w:sz w:val="24"/>
          <w:szCs w:val="24"/>
        </w:rPr>
        <w:t xml:space="preserve"> Zu solchen Alltagstheorien gehört die einseitig defektorientierte Wahrnehmung von Menschen mit Behinderungen, aber ebenso die Auffassung, Behinderung sei ausschließlich eine sozial bedingte Tatsache.</w:t>
      </w:r>
    </w:p>
    <w:p w:rsidR="0000354E" w:rsidRPr="00444F21" w:rsidRDefault="00DD48BC" w:rsidP="00444F21">
      <w:pPr>
        <w:spacing w:before="120" w:after="120" w:line="360" w:lineRule="auto"/>
        <w:ind w:left="426" w:hanging="426"/>
        <w:rPr>
          <w:rFonts w:ascii="Arial" w:hAnsi="Arial" w:cs="Arial"/>
          <w:b/>
          <w:sz w:val="24"/>
          <w:szCs w:val="24"/>
        </w:rPr>
      </w:pPr>
      <w:r w:rsidRPr="00444F21">
        <w:rPr>
          <w:rFonts w:ascii="Arial" w:hAnsi="Arial" w:cs="Arial"/>
          <w:b/>
        </w:rPr>
        <w:t xml:space="preserve">I. </w:t>
      </w:r>
      <w:r w:rsidR="00444F21">
        <w:rPr>
          <w:rFonts w:ascii="Arial" w:hAnsi="Arial" w:cs="Arial"/>
          <w:b/>
        </w:rPr>
        <w:t xml:space="preserve">   </w:t>
      </w:r>
      <w:r w:rsidR="00644885" w:rsidRPr="00444F21">
        <w:rPr>
          <w:rFonts w:ascii="Arial" w:hAnsi="Arial" w:cs="Arial"/>
          <w:b/>
          <w:sz w:val="24"/>
          <w:szCs w:val="24"/>
        </w:rPr>
        <w:t xml:space="preserve">Überlegen Sie, welche Vorurteile, Ideologien und Modeströmungen </w:t>
      </w:r>
      <w:proofErr w:type="spellStart"/>
      <w:r w:rsidR="00644885" w:rsidRPr="00444F21">
        <w:rPr>
          <w:rFonts w:ascii="Arial" w:hAnsi="Arial" w:cs="Arial"/>
          <w:b/>
          <w:i/>
          <w:sz w:val="24"/>
          <w:szCs w:val="24"/>
        </w:rPr>
        <w:t>Haebe</w:t>
      </w:r>
      <w:r w:rsidR="00644885" w:rsidRPr="00444F21">
        <w:rPr>
          <w:rFonts w:ascii="Arial" w:hAnsi="Arial" w:cs="Arial"/>
          <w:b/>
          <w:i/>
          <w:sz w:val="24"/>
          <w:szCs w:val="24"/>
        </w:rPr>
        <w:t>r</w:t>
      </w:r>
      <w:r w:rsidR="00644885" w:rsidRPr="00444F21">
        <w:rPr>
          <w:rFonts w:ascii="Arial" w:hAnsi="Arial" w:cs="Arial"/>
          <w:b/>
          <w:i/>
          <w:sz w:val="24"/>
          <w:szCs w:val="24"/>
        </w:rPr>
        <w:t>lin</w:t>
      </w:r>
      <w:proofErr w:type="spellEnd"/>
      <w:r w:rsidR="00644885" w:rsidRPr="00444F21">
        <w:rPr>
          <w:rFonts w:ascii="Arial" w:hAnsi="Arial" w:cs="Arial"/>
          <w:b/>
          <w:i/>
          <w:sz w:val="24"/>
          <w:szCs w:val="24"/>
        </w:rPr>
        <w:t xml:space="preserve"> </w:t>
      </w:r>
      <w:r w:rsidR="00644885" w:rsidRPr="00444F21">
        <w:rPr>
          <w:rFonts w:ascii="Arial" w:hAnsi="Arial" w:cs="Arial"/>
          <w:b/>
          <w:sz w:val="24"/>
          <w:szCs w:val="24"/>
        </w:rPr>
        <w:t>meinen könnte.</w:t>
      </w:r>
    </w:p>
    <w:p w:rsidR="001718F8" w:rsidRPr="00444F21" w:rsidRDefault="00DD48BC" w:rsidP="00444F21">
      <w:pPr>
        <w:spacing w:before="120" w:after="120" w:line="360" w:lineRule="auto"/>
        <w:ind w:left="426" w:hanging="426"/>
        <w:rPr>
          <w:rFonts w:ascii="Arial" w:hAnsi="Arial" w:cs="Arial"/>
          <w:b/>
          <w:sz w:val="24"/>
          <w:szCs w:val="24"/>
        </w:rPr>
      </w:pPr>
      <w:r w:rsidRPr="00444F21">
        <w:rPr>
          <w:rFonts w:ascii="Arial" w:hAnsi="Arial" w:cs="Arial"/>
          <w:b/>
          <w:sz w:val="24"/>
          <w:szCs w:val="24"/>
        </w:rPr>
        <w:t xml:space="preserve">II. </w:t>
      </w:r>
      <w:r w:rsidR="00444F21" w:rsidRPr="00444F21">
        <w:rPr>
          <w:rFonts w:ascii="Arial" w:hAnsi="Arial" w:cs="Arial"/>
          <w:b/>
          <w:sz w:val="24"/>
          <w:szCs w:val="24"/>
        </w:rPr>
        <w:t xml:space="preserve"> </w:t>
      </w:r>
      <w:r w:rsidR="00444F21">
        <w:rPr>
          <w:rFonts w:ascii="Arial" w:hAnsi="Arial" w:cs="Arial"/>
          <w:b/>
          <w:sz w:val="24"/>
          <w:szCs w:val="24"/>
        </w:rPr>
        <w:t xml:space="preserve"> </w:t>
      </w:r>
      <w:r w:rsidR="00644885" w:rsidRPr="00444F21">
        <w:rPr>
          <w:rFonts w:ascii="Arial" w:hAnsi="Arial" w:cs="Arial"/>
          <w:b/>
          <w:sz w:val="24"/>
          <w:szCs w:val="24"/>
        </w:rPr>
        <w:t>Beschreiben Sie mögliche Konsequenzen der o. g. Alltagstheorien für den Umgang mit Menschen mit Behinderungen.</w:t>
      </w:r>
      <w:r w:rsidR="001718F8" w:rsidRPr="00444F21">
        <w:rPr>
          <w:rFonts w:ascii="Arial" w:hAnsi="Arial" w:cs="Arial"/>
          <w:b/>
          <w:sz w:val="24"/>
          <w:szCs w:val="24"/>
        </w:rPr>
        <w:t xml:space="preserve"> Überlegen Sie dabei, welche Menschenbilder die Einstellung gegenüber Menschen mit Behinderungen gesellschaftlich prägen. </w:t>
      </w:r>
    </w:p>
    <w:p w:rsidR="00DD48BC" w:rsidRPr="00444F21" w:rsidRDefault="00DD48BC" w:rsidP="00444F21">
      <w:pPr>
        <w:spacing w:before="120" w:after="120" w:line="360" w:lineRule="auto"/>
        <w:ind w:left="426" w:hanging="426"/>
        <w:rPr>
          <w:rFonts w:ascii="Arial" w:hAnsi="Arial" w:cs="Arial"/>
          <w:b/>
          <w:sz w:val="24"/>
          <w:szCs w:val="24"/>
        </w:rPr>
      </w:pPr>
      <w:r w:rsidRPr="00444F21">
        <w:rPr>
          <w:rFonts w:ascii="Arial" w:hAnsi="Arial" w:cs="Arial"/>
          <w:b/>
          <w:sz w:val="24"/>
          <w:szCs w:val="24"/>
        </w:rPr>
        <w:t xml:space="preserve">III. </w:t>
      </w:r>
      <w:r w:rsidR="00444F21">
        <w:rPr>
          <w:rFonts w:ascii="Arial" w:hAnsi="Arial" w:cs="Arial"/>
          <w:b/>
          <w:sz w:val="24"/>
          <w:szCs w:val="24"/>
        </w:rPr>
        <w:t xml:space="preserve"> </w:t>
      </w:r>
      <w:r w:rsidRPr="00444F21">
        <w:rPr>
          <w:rFonts w:ascii="Arial" w:hAnsi="Arial" w:cs="Arial"/>
          <w:b/>
          <w:sz w:val="24"/>
          <w:szCs w:val="24"/>
        </w:rPr>
        <w:t>Erörtern Sie die Bedeutsamkeit von Menschenbildern für die heilpädagog</w:t>
      </w:r>
      <w:r w:rsidRPr="00444F21">
        <w:rPr>
          <w:rFonts w:ascii="Arial" w:hAnsi="Arial" w:cs="Arial"/>
          <w:b/>
          <w:sz w:val="24"/>
          <w:szCs w:val="24"/>
        </w:rPr>
        <w:t>i</w:t>
      </w:r>
      <w:r w:rsidRPr="00444F21">
        <w:rPr>
          <w:rFonts w:ascii="Arial" w:hAnsi="Arial" w:cs="Arial"/>
          <w:b/>
          <w:sz w:val="24"/>
          <w:szCs w:val="24"/>
        </w:rPr>
        <w:t>sche Praxis.</w:t>
      </w:r>
    </w:p>
    <w:p w:rsidR="006A1AC8" w:rsidRDefault="006A1AC8" w:rsidP="00444F21">
      <w:pPr>
        <w:spacing w:before="120" w:after="120" w:line="360" w:lineRule="auto"/>
        <w:ind w:hanging="426"/>
        <w:rPr>
          <w:rFonts w:ascii="Arial" w:hAnsi="Arial" w:cs="Arial"/>
          <w:sz w:val="24"/>
          <w:szCs w:val="24"/>
        </w:rPr>
      </w:pPr>
    </w:p>
    <w:p w:rsidR="006A1AC8" w:rsidRDefault="006A1AC8" w:rsidP="00444F21">
      <w:pPr>
        <w:spacing w:before="120" w:after="120" w:line="360" w:lineRule="auto"/>
        <w:rPr>
          <w:rFonts w:ascii="Arial" w:hAnsi="Arial" w:cs="Arial"/>
          <w:sz w:val="24"/>
          <w:szCs w:val="24"/>
        </w:rPr>
      </w:pPr>
      <w:r w:rsidRPr="000D0A7C">
        <w:rPr>
          <w:rFonts w:ascii="Arial" w:hAnsi="Arial" w:cs="Arial"/>
          <w:sz w:val="16"/>
          <w:szCs w:val="16"/>
        </w:rPr>
        <w:t xml:space="preserve">[Quelle: in Anlehnung an </w:t>
      </w:r>
      <w:proofErr w:type="spellStart"/>
      <w:r w:rsidRPr="000D0A7C">
        <w:rPr>
          <w:rFonts w:ascii="Arial" w:hAnsi="Arial" w:cs="Arial"/>
          <w:sz w:val="16"/>
          <w:szCs w:val="16"/>
        </w:rPr>
        <w:t>Schäper</w:t>
      </w:r>
      <w:proofErr w:type="spellEnd"/>
      <w:r w:rsidRPr="000D0A7C">
        <w:rPr>
          <w:rFonts w:ascii="Arial" w:hAnsi="Arial" w:cs="Arial"/>
          <w:sz w:val="16"/>
          <w:szCs w:val="16"/>
        </w:rPr>
        <w:t xml:space="preserve">, S., in: </w:t>
      </w:r>
      <w:proofErr w:type="spellStart"/>
      <w:r w:rsidRPr="000D0A7C">
        <w:rPr>
          <w:rFonts w:ascii="Arial" w:hAnsi="Arial" w:cs="Arial"/>
          <w:sz w:val="16"/>
          <w:szCs w:val="16"/>
        </w:rPr>
        <w:t>Greving</w:t>
      </w:r>
      <w:proofErr w:type="spellEnd"/>
      <w:r w:rsidRPr="000D0A7C">
        <w:rPr>
          <w:rFonts w:ascii="Arial" w:hAnsi="Arial" w:cs="Arial"/>
          <w:sz w:val="16"/>
          <w:szCs w:val="16"/>
        </w:rPr>
        <w:t>, H. / Niehoff, D. (Hrsg.), Bausteine Religion, Praxisorientierte Heilerziehung</w:t>
      </w:r>
      <w:r w:rsidRPr="000D0A7C">
        <w:rPr>
          <w:rFonts w:ascii="Arial" w:hAnsi="Arial" w:cs="Arial"/>
          <w:sz w:val="16"/>
          <w:szCs w:val="16"/>
        </w:rPr>
        <w:t>s</w:t>
      </w:r>
      <w:r w:rsidRPr="000D0A7C">
        <w:rPr>
          <w:rFonts w:ascii="Arial" w:hAnsi="Arial" w:cs="Arial"/>
          <w:sz w:val="16"/>
          <w:szCs w:val="16"/>
        </w:rPr>
        <w:t>pflege, Troisdorf: Bildungsverlag EINS GmbH, 2009:110f]</w:t>
      </w:r>
    </w:p>
    <w:sectPr w:rsidR="006A1AC8" w:rsidSect="00444F21">
      <w:headerReference w:type="default" r:id="rId10"/>
      <w:pgSz w:w="11906" w:h="16838" w:code="9"/>
      <w:pgMar w:top="1418" w:right="1418" w:bottom="1701" w:left="1418"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FAF" w:rsidRDefault="004A2FAF" w:rsidP="00C35B15">
      <w:pPr>
        <w:spacing w:after="0" w:line="240" w:lineRule="auto"/>
      </w:pPr>
      <w:r>
        <w:separator/>
      </w:r>
    </w:p>
  </w:endnote>
  <w:endnote w:type="continuationSeparator" w:id="0">
    <w:p w:rsidR="004A2FAF" w:rsidRDefault="004A2FAF" w:rsidP="00C35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FAF" w:rsidRDefault="004A2FAF" w:rsidP="00C35B15">
      <w:pPr>
        <w:spacing w:after="0" w:line="240" w:lineRule="auto"/>
      </w:pPr>
      <w:r>
        <w:separator/>
      </w:r>
    </w:p>
  </w:footnote>
  <w:footnote w:type="continuationSeparator" w:id="0">
    <w:p w:rsidR="004A2FAF" w:rsidRDefault="004A2FAF" w:rsidP="00C35B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Look w:val="04A0" w:firstRow="1" w:lastRow="0" w:firstColumn="1" w:lastColumn="0" w:noHBand="0" w:noVBand="1"/>
    </w:tblPr>
    <w:tblGrid>
      <w:gridCol w:w="2235"/>
      <w:gridCol w:w="2126"/>
      <w:gridCol w:w="2551"/>
    </w:tblGrid>
    <w:tr w:rsidR="00C35B15" w:rsidTr="00A03C81">
      <w:tc>
        <w:tcPr>
          <w:tcW w:w="2235" w:type="dxa"/>
        </w:tcPr>
        <w:p w:rsidR="00C35B15" w:rsidRPr="00F01C9A" w:rsidRDefault="00C35B15" w:rsidP="00B817ED">
          <w:pPr>
            <w:pStyle w:val="Kopfzeile"/>
            <w:rPr>
              <w:rFonts w:ascii="Arial" w:hAnsi="Arial" w:cs="Arial"/>
            </w:rPr>
          </w:pPr>
          <w:r w:rsidRPr="00F01C9A">
            <w:rPr>
              <w:rFonts w:ascii="Arial" w:hAnsi="Arial" w:cs="Arial"/>
            </w:rPr>
            <w:t>BS</w:t>
          </w:r>
        </w:p>
      </w:tc>
      <w:tc>
        <w:tcPr>
          <w:tcW w:w="2126" w:type="dxa"/>
        </w:tcPr>
        <w:p w:rsidR="00C35B15" w:rsidRPr="00F01C9A" w:rsidRDefault="00C35B15" w:rsidP="00B817ED">
          <w:pPr>
            <w:pStyle w:val="Kopfzeile"/>
            <w:rPr>
              <w:rFonts w:ascii="Arial" w:hAnsi="Arial" w:cs="Arial"/>
            </w:rPr>
          </w:pPr>
          <w:r w:rsidRPr="00F01C9A">
            <w:rPr>
              <w:rFonts w:ascii="Arial" w:hAnsi="Arial" w:cs="Arial"/>
            </w:rPr>
            <w:t>Religion</w:t>
          </w:r>
        </w:p>
      </w:tc>
      <w:tc>
        <w:tcPr>
          <w:tcW w:w="2551" w:type="dxa"/>
        </w:tcPr>
        <w:p w:rsidR="00C35B15" w:rsidRPr="00F01C9A" w:rsidRDefault="00C35B15" w:rsidP="00B817ED">
          <w:pPr>
            <w:pStyle w:val="Kopfzeile"/>
            <w:rPr>
              <w:rFonts w:ascii="Arial" w:hAnsi="Arial" w:cs="Arial"/>
            </w:rPr>
          </w:pPr>
          <w:r w:rsidRPr="00F01C9A">
            <w:rPr>
              <w:rFonts w:ascii="Arial" w:hAnsi="Arial" w:cs="Arial"/>
            </w:rPr>
            <w:t>Lernsituation:</w:t>
          </w:r>
        </w:p>
        <w:p w:rsidR="00C35B15" w:rsidRPr="00F01C9A" w:rsidRDefault="00F01C9A" w:rsidP="00C35B15">
          <w:pPr>
            <w:pStyle w:val="Kopfzeile"/>
            <w:rPr>
              <w:rFonts w:ascii="Arial" w:hAnsi="Arial" w:cs="Arial"/>
              <w:b/>
            </w:rPr>
          </w:pPr>
          <w:r w:rsidRPr="00F01C9A">
            <w:rPr>
              <w:rFonts w:ascii="Arial" w:hAnsi="Arial" w:cs="Arial"/>
              <w:b/>
            </w:rPr>
            <w:t>„</w:t>
          </w:r>
          <w:r w:rsidR="00C35B15" w:rsidRPr="00F01C9A">
            <w:rPr>
              <w:rFonts w:ascii="Arial" w:hAnsi="Arial" w:cs="Arial"/>
              <w:b/>
            </w:rPr>
            <w:t>Ich und die Anderen</w:t>
          </w:r>
          <w:r w:rsidRPr="00F01C9A">
            <w:rPr>
              <w:rFonts w:ascii="Arial" w:hAnsi="Arial" w:cs="Arial"/>
              <w:b/>
            </w:rPr>
            <w:t>“</w:t>
          </w:r>
        </w:p>
      </w:tc>
    </w:tr>
    <w:tr w:rsidR="00C35B15" w:rsidTr="00A03C81">
      <w:tc>
        <w:tcPr>
          <w:tcW w:w="4361" w:type="dxa"/>
          <w:gridSpan w:val="2"/>
        </w:tcPr>
        <w:p w:rsidR="00C35B15" w:rsidRPr="00F01C9A" w:rsidRDefault="00C35B15" w:rsidP="00B817ED">
          <w:pPr>
            <w:pStyle w:val="Kopfzeile"/>
            <w:rPr>
              <w:rFonts w:ascii="Arial" w:hAnsi="Arial" w:cs="Arial"/>
            </w:rPr>
          </w:pPr>
          <w:r w:rsidRPr="00F01C9A">
            <w:rPr>
              <w:rFonts w:ascii="Arial" w:hAnsi="Arial" w:cs="Arial"/>
            </w:rPr>
            <w:t>Niveaustufe 6</w:t>
          </w:r>
        </w:p>
      </w:tc>
      <w:tc>
        <w:tcPr>
          <w:tcW w:w="2551" w:type="dxa"/>
        </w:tcPr>
        <w:p w:rsidR="00C35B15" w:rsidRPr="00F01C9A" w:rsidRDefault="00C35B15" w:rsidP="00DC08BC">
          <w:pPr>
            <w:pStyle w:val="Kopfzeile"/>
            <w:rPr>
              <w:rFonts w:ascii="Arial" w:hAnsi="Arial" w:cs="Arial"/>
            </w:rPr>
          </w:pPr>
          <w:r w:rsidRPr="00F01C9A">
            <w:rPr>
              <w:rFonts w:ascii="Arial" w:hAnsi="Arial" w:cs="Arial"/>
            </w:rPr>
            <w:t>M02_</w:t>
          </w:r>
          <w:r w:rsidR="00DC08BC" w:rsidRPr="00F01C9A">
            <w:rPr>
              <w:rFonts w:ascii="Arial" w:hAnsi="Arial" w:cs="Arial"/>
            </w:rPr>
            <w:t>Arbeitsauftrag</w:t>
          </w:r>
          <w:r w:rsidR="00F01C9A">
            <w:rPr>
              <w:rFonts w:ascii="Arial" w:hAnsi="Arial" w:cs="Arial"/>
            </w:rPr>
            <w:t>_</w:t>
          </w:r>
          <w:r w:rsidR="00DC08BC" w:rsidRPr="00F01C9A">
            <w:rPr>
              <w:rFonts w:ascii="Arial" w:hAnsi="Arial" w:cs="Arial"/>
            </w:rPr>
            <w:t xml:space="preserve"> </w:t>
          </w:r>
          <w:r w:rsidRPr="00F01C9A">
            <w:rPr>
              <w:rFonts w:ascii="Arial" w:hAnsi="Arial" w:cs="Arial"/>
            </w:rPr>
            <w:t xml:space="preserve">Menschenbild </w:t>
          </w:r>
        </w:p>
      </w:tc>
    </w:tr>
  </w:tbl>
  <w:p w:rsidR="00C35B15" w:rsidRDefault="00C35B1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A671A"/>
    <w:multiLevelType w:val="hybridMultilevel"/>
    <w:tmpl w:val="1DA81E26"/>
    <w:lvl w:ilvl="0" w:tplc="04070001">
      <w:start w:val="1"/>
      <w:numFmt w:val="bullet"/>
      <w:lvlText w:val=""/>
      <w:lvlJc w:val="left"/>
      <w:pPr>
        <w:ind w:left="895" w:hanging="360"/>
      </w:pPr>
      <w:rPr>
        <w:rFonts w:ascii="Symbol" w:hAnsi="Symbol" w:hint="default"/>
      </w:rPr>
    </w:lvl>
    <w:lvl w:ilvl="1" w:tplc="04070003" w:tentative="1">
      <w:start w:val="1"/>
      <w:numFmt w:val="bullet"/>
      <w:lvlText w:val="o"/>
      <w:lvlJc w:val="left"/>
      <w:pPr>
        <w:ind w:left="1615" w:hanging="360"/>
      </w:pPr>
      <w:rPr>
        <w:rFonts w:ascii="Courier New" w:hAnsi="Courier New" w:cs="Courier New" w:hint="default"/>
      </w:rPr>
    </w:lvl>
    <w:lvl w:ilvl="2" w:tplc="04070005" w:tentative="1">
      <w:start w:val="1"/>
      <w:numFmt w:val="bullet"/>
      <w:lvlText w:val=""/>
      <w:lvlJc w:val="left"/>
      <w:pPr>
        <w:ind w:left="2335" w:hanging="360"/>
      </w:pPr>
      <w:rPr>
        <w:rFonts w:ascii="Wingdings" w:hAnsi="Wingdings" w:hint="default"/>
      </w:rPr>
    </w:lvl>
    <w:lvl w:ilvl="3" w:tplc="04070001" w:tentative="1">
      <w:start w:val="1"/>
      <w:numFmt w:val="bullet"/>
      <w:lvlText w:val=""/>
      <w:lvlJc w:val="left"/>
      <w:pPr>
        <w:ind w:left="3055" w:hanging="360"/>
      </w:pPr>
      <w:rPr>
        <w:rFonts w:ascii="Symbol" w:hAnsi="Symbol" w:hint="default"/>
      </w:rPr>
    </w:lvl>
    <w:lvl w:ilvl="4" w:tplc="04070003" w:tentative="1">
      <w:start w:val="1"/>
      <w:numFmt w:val="bullet"/>
      <w:lvlText w:val="o"/>
      <w:lvlJc w:val="left"/>
      <w:pPr>
        <w:ind w:left="3775" w:hanging="360"/>
      </w:pPr>
      <w:rPr>
        <w:rFonts w:ascii="Courier New" w:hAnsi="Courier New" w:cs="Courier New" w:hint="default"/>
      </w:rPr>
    </w:lvl>
    <w:lvl w:ilvl="5" w:tplc="04070005" w:tentative="1">
      <w:start w:val="1"/>
      <w:numFmt w:val="bullet"/>
      <w:lvlText w:val=""/>
      <w:lvlJc w:val="left"/>
      <w:pPr>
        <w:ind w:left="4495" w:hanging="360"/>
      </w:pPr>
      <w:rPr>
        <w:rFonts w:ascii="Wingdings" w:hAnsi="Wingdings" w:hint="default"/>
      </w:rPr>
    </w:lvl>
    <w:lvl w:ilvl="6" w:tplc="04070001" w:tentative="1">
      <w:start w:val="1"/>
      <w:numFmt w:val="bullet"/>
      <w:lvlText w:val=""/>
      <w:lvlJc w:val="left"/>
      <w:pPr>
        <w:ind w:left="5215" w:hanging="360"/>
      </w:pPr>
      <w:rPr>
        <w:rFonts w:ascii="Symbol" w:hAnsi="Symbol" w:hint="default"/>
      </w:rPr>
    </w:lvl>
    <w:lvl w:ilvl="7" w:tplc="04070003" w:tentative="1">
      <w:start w:val="1"/>
      <w:numFmt w:val="bullet"/>
      <w:lvlText w:val="o"/>
      <w:lvlJc w:val="left"/>
      <w:pPr>
        <w:ind w:left="5935" w:hanging="360"/>
      </w:pPr>
      <w:rPr>
        <w:rFonts w:ascii="Courier New" w:hAnsi="Courier New" w:cs="Courier New" w:hint="default"/>
      </w:rPr>
    </w:lvl>
    <w:lvl w:ilvl="8" w:tplc="04070005" w:tentative="1">
      <w:start w:val="1"/>
      <w:numFmt w:val="bullet"/>
      <w:lvlText w:val=""/>
      <w:lvlJc w:val="left"/>
      <w:pPr>
        <w:ind w:left="66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54E"/>
    <w:rsid w:val="0000354E"/>
    <w:rsid w:val="0009701D"/>
    <w:rsid w:val="000D0A7C"/>
    <w:rsid w:val="001307A0"/>
    <w:rsid w:val="001718F8"/>
    <w:rsid w:val="002529FC"/>
    <w:rsid w:val="002E19B4"/>
    <w:rsid w:val="00312088"/>
    <w:rsid w:val="003F3F44"/>
    <w:rsid w:val="004149E3"/>
    <w:rsid w:val="00444F21"/>
    <w:rsid w:val="00446110"/>
    <w:rsid w:val="0048417B"/>
    <w:rsid w:val="004A0EB3"/>
    <w:rsid w:val="004A2FAF"/>
    <w:rsid w:val="004E20EE"/>
    <w:rsid w:val="00527BB9"/>
    <w:rsid w:val="006402CE"/>
    <w:rsid w:val="00644885"/>
    <w:rsid w:val="006A1AC8"/>
    <w:rsid w:val="006B455A"/>
    <w:rsid w:val="00A03C81"/>
    <w:rsid w:val="00A81EFD"/>
    <w:rsid w:val="00AC5A5A"/>
    <w:rsid w:val="00C35B15"/>
    <w:rsid w:val="00C43D07"/>
    <w:rsid w:val="00D8450D"/>
    <w:rsid w:val="00DC08BC"/>
    <w:rsid w:val="00DD48BC"/>
    <w:rsid w:val="00E36BD9"/>
    <w:rsid w:val="00E36FB4"/>
    <w:rsid w:val="00E855AD"/>
    <w:rsid w:val="00EF4542"/>
    <w:rsid w:val="00F01C9A"/>
    <w:rsid w:val="00FB2C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E19B4"/>
    <w:pPr>
      <w:ind w:left="720"/>
      <w:contextualSpacing/>
    </w:pPr>
    <w:rPr>
      <w:rFonts w:ascii="Calibri" w:eastAsia="Times New Roman" w:hAnsi="Calibri" w:cs="Times New Roman"/>
    </w:rPr>
  </w:style>
  <w:style w:type="paragraph" w:styleId="Kopfzeile">
    <w:name w:val="header"/>
    <w:basedOn w:val="Standard"/>
    <w:link w:val="KopfzeileZchn"/>
    <w:uiPriority w:val="99"/>
    <w:unhideWhenUsed/>
    <w:rsid w:val="00C35B1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35B15"/>
  </w:style>
  <w:style w:type="paragraph" w:styleId="Fuzeile">
    <w:name w:val="footer"/>
    <w:basedOn w:val="Standard"/>
    <w:link w:val="FuzeileZchn"/>
    <w:uiPriority w:val="99"/>
    <w:unhideWhenUsed/>
    <w:rsid w:val="00C35B1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35B15"/>
  </w:style>
  <w:style w:type="table" w:styleId="Tabellenraster">
    <w:name w:val="Table Grid"/>
    <w:basedOn w:val="NormaleTabelle"/>
    <w:uiPriority w:val="59"/>
    <w:rsid w:val="00C35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03C81"/>
    <w:rPr>
      <w:rFonts w:cs="Times New Roman"/>
      <w:color w:val="0000FF"/>
      <w:u w:val="single"/>
    </w:rPr>
  </w:style>
  <w:style w:type="character" w:customStyle="1" w:styleId="licensetplattr">
    <w:name w:val="licensetpl_attr"/>
    <w:basedOn w:val="Absatz-Standardschriftart"/>
    <w:rsid w:val="00A03C81"/>
  </w:style>
  <w:style w:type="character" w:customStyle="1" w:styleId="plainlinks">
    <w:name w:val="plainlinks"/>
    <w:basedOn w:val="Absatz-Standardschriftart"/>
    <w:rsid w:val="00A03C81"/>
  </w:style>
  <w:style w:type="paragraph" w:styleId="Sprechblasentext">
    <w:name w:val="Balloon Text"/>
    <w:basedOn w:val="Standard"/>
    <w:link w:val="SprechblasentextZchn"/>
    <w:uiPriority w:val="99"/>
    <w:semiHidden/>
    <w:unhideWhenUsed/>
    <w:rsid w:val="00A03C8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3C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E19B4"/>
    <w:pPr>
      <w:ind w:left="720"/>
      <w:contextualSpacing/>
    </w:pPr>
    <w:rPr>
      <w:rFonts w:ascii="Calibri" w:eastAsia="Times New Roman" w:hAnsi="Calibri" w:cs="Times New Roman"/>
    </w:rPr>
  </w:style>
  <w:style w:type="paragraph" w:styleId="Kopfzeile">
    <w:name w:val="header"/>
    <w:basedOn w:val="Standard"/>
    <w:link w:val="KopfzeileZchn"/>
    <w:uiPriority w:val="99"/>
    <w:unhideWhenUsed/>
    <w:rsid w:val="00C35B1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35B15"/>
  </w:style>
  <w:style w:type="paragraph" w:styleId="Fuzeile">
    <w:name w:val="footer"/>
    <w:basedOn w:val="Standard"/>
    <w:link w:val="FuzeileZchn"/>
    <w:uiPriority w:val="99"/>
    <w:unhideWhenUsed/>
    <w:rsid w:val="00C35B1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35B15"/>
  </w:style>
  <w:style w:type="table" w:styleId="Tabellenraster">
    <w:name w:val="Table Grid"/>
    <w:basedOn w:val="NormaleTabelle"/>
    <w:uiPriority w:val="59"/>
    <w:rsid w:val="00C35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03C81"/>
    <w:rPr>
      <w:rFonts w:cs="Times New Roman"/>
      <w:color w:val="0000FF"/>
      <w:u w:val="single"/>
    </w:rPr>
  </w:style>
  <w:style w:type="character" w:customStyle="1" w:styleId="licensetplattr">
    <w:name w:val="licensetpl_attr"/>
    <w:basedOn w:val="Absatz-Standardschriftart"/>
    <w:rsid w:val="00A03C81"/>
  </w:style>
  <w:style w:type="character" w:customStyle="1" w:styleId="plainlinks">
    <w:name w:val="plainlinks"/>
    <w:basedOn w:val="Absatz-Standardschriftart"/>
    <w:rsid w:val="00A03C81"/>
  </w:style>
  <w:style w:type="paragraph" w:styleId="Sprechblasentext">
    <w:name w:val="Balloon Text"/>
    <w:basedOn w:val="Standard"/>
    <w:link w:val="SprechblasentextZchn"/>
    <w:uiPriority w:val="99"/>
    <w:semiHidden/>
    <w:unhideWhenUsed/>
    <w:rsid w:val="00A03C8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3C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860</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dc:creator>
  <cp:lastModifiedBy>Programmadministrator</cp:lastModifiedBy>
  <cp:revision>4</cp:revision>
  <dcterms:created xsi:type="dcterms:W3CDTF">2014-06-06T08:20:00Z</dcterms:created>
  <dcterms:modified xsi:type="dcterms:W3CDTF">2014-07-09T09:45:00Z</dcterms:modified>
</cp:coreProperties>
</file>