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AD" w:rsidRDefault="00873715" w:rsidP="009A68AD">
      <w:pPr>
        <w:pStyle w:val="KeinLeerraum"/>
        <w:spacing w:before="120" w:after="120" w:line="360" w:lineRule="auto"/>
        <w:rPr>
          <w:rFonts w:ascii="Arial" w:hAnsi="Arial" w:cs="Arial"/>
          <w:b/>
          <w:sz w:val="28"/>
          <w:szCs w:val="28"/>
        </w:rPr>
      </w:pPr>
      <w:r>
        <w:rPr>
          <w:rFonts w:ascii="Arial" w:hAnsi="Arial" w:cs="Arial"/>
          <w:b/>
          <w:sz w:val="28"/>
          <w:szCs w:val="28"/>
        </w:rPr>
        <w:t xml:space="preserve"> </w:t>
      </w:r>
      <w:bookmarkStart w:id="0" w:name="_GoBack"/>
      <w:bookmarkEnd w:id="0"/>
    </w:p>
    <w:p w:rsidR="00B95C8C" w:rsidRPr="00B95C8C" w:rsidRDefault="00B95C8C" w:rsidP="009A68AD">
      <w:pPr>
        <w:pStyle w:val="KeinLeerraum"/>
        <w:spacing w:before="120" w:after="120" w:line="360" w:lineRule="auto"/>
        <w:rPr>
          <w:rFonts w:ascii="Arial" w:hAnsi="Arial" w:cs="Arial"/>
          <w:b/>
          <w:sz w:val="28"/>
          <w:szCs w:val="28"/>
        </w:rPr>
      </w:pPr>
      <w:r w:rsidRPr="00B95C8C">
        <w:rPr>
          <w:rFonts w:ascii="Arial" w:hAnsi="Arial" w:cs="Arial"/>
          <w:b/>
          <w:sz w:val="28"/>
          <w:szCs w:val="28"/>
        </w:rPr>
        <w:t>Ausgangssituation – erinnern Sie sich?</w:t>
      </w:r>
    </w:p>
    <w:p w:rsidR="00B95C8C" w:rsidRPr="009A68AD" w:rsidRDefault="00B95C8C" w:rsidP="009A68AD">
      <w:pPr>
        <w:pStyle w:val="KeinLeerraum"/>
        <w:shd w:val="clear" w:color="auto" w:fill="DDD9C3" w:themeFill="background2" w:themeFillShade="E6"/>
        <w:spacing w:before="120" w:after="120" w:line="360" w:lineRule="auto"/>
        <w:rPr>
          <w:rFonts w:ascii="Arial" w:hAnsi="Arial" w:cs="Arial"/>
          <w:b/>
          <w:sz w:val="24"/>
          <w:szCs w:val="24"/>
        </w:rPr>
      </w:pPr>
      <w:r w:rsidRPr="009A68AD">
        <w:rPr>
          <w:rFonts w:ascii="Arial" w:hAnsi="Arial" w:cs="Arial"/>
          <w:b/>
          <w:sz w:val="24"/>
          <w:szCs w:val="24"/>
        </w:rPr>
        <w:t>Paul ist wieder in der Schule. Interessiert fragen die Mitschülerinnen und Mitschüler, ob d</w:t>
      </w:r>
      <w:r w:rsidR="00605F82">
        <w:rPr>
          <w:rFonts w:ascii="Arial" w:hAnsi="Arial" w:cs="Arial"/>
          <w:b/>
          <w:sz w:val="24"/>
          <w:szCs w:val="24"/>
        </w:rPr>
        <w:t>ie Oma schon beerdigt worden sei</w:t>
      </w:r>
      <w:r w:rsidRPr="009A68AD">
        <w:rPr>
          <w:rFonts w:ascii="Arial" w:hAnsi="Arial" w:cs="Arial"/>
          <w:b/>
          <w:sz w:val="24"/>
          <w:szCs w:val="24"/>
        </w:rPr>
        <w:t>.</w:t>
      </w:r>
    </w:p>
    <w:p w:rsidR="00B95C8C" w:rsidRPr="009A68AD" w:rsidRDefault="00B95C8C" w:rsidP="009A68AD">
      <w:pPr>
        <w:pStyle w:val="KeinLeerraum"/>
        <w:shd w:val="clear" w:color="auto" w:fill="DDD9C3" w:themeFill="background2" w:themeFillShade="E6"/>
        <w:spacing w:before="120" w:after="120" w:line="360" w:lineRule="auto"/>
        <w:rPr>
          <w:rFonts w:ascii="Arial" w:hAnsi="Arial" w:cs="Arial"/>
          <w:b/>
          <w:sz w:val="24"/>
          <w:szCs w:val="24"/>
        </w:rPr>
      </w:pPr>
      <w:r w:rsidRPr="009A68AD">
        <w:rPr>
          <w:rFonts w:ascii="Arial" w:hAnsi="Arial" w:cs="Arial"/>
          <w:b/>
          <w:sz w:val="24"/>
          <w:szCs w:val="24"/>
        </w:rPr>
        <w:t>„Nein“, antwortet Paul, „Meine Oma wollte eingeäschert werden. Gestern war erst die Trauerfeier.“</w:t>
      </w:r>
    </w:p>
    <w:p w:rsidR="009A68AD" w:rsidRDefault="009A68AD" w:rsidP="009A68AD">
      <w:pPr>
        <w:spacing w:before="120" w:after="120" w:line="360" w:lineRule="auto"/>
        <w:rPr>
          <w:rFonts w:ascii="Arial" w:hAnsi="Arial" w:cs="Arial"/>
          <w:b/>
          <w:sz w:val="24"/>
          <w:szCs w:val="24"/>
        </w:rPr>
      </w:pPr>
    </w:p>
    <w:p w:rsidR="00892635" w:rsidRDefault="00892635" w:rsidP="009A68AD">
      <w:pPr>
        <w:spacing w:before="120" w:after="120" w:line="360" w:lineRule="auto"/>
        <w:rPr>
          <w:rFonts w:ascii="Arial" w:hAnsi="Arial" w:cs="Arial"/>
          <w:b/>
          <w:sz w:val="24"/>
          <w:szCs w:val="24"/>
        </w:rPr>
      </w:pPr>
      <w:r w:rsidRPr="00B95C8C">
        <w:rPr>
          <w:rFonts w:ascii="Arial" w:hAnsi="Arial" w:cs="Arial"/>
          <w:b/>
          <w:sz w:val="24"/>
          <w:szCs w:val="24"/>
        </w:rPr>
        <w:t>Beantworten Sie die nachfolgenden Fragen schriftlich!</w:t>
      </w:r>
    </w:p>
    <w:p w:rsidR="009A68AD" w:rsidRPr="00B95C8C" w:rsidRDefault="009A68AD" w:rsidP="009A68AD">
      <w:pPr>
        <w:spacing w:before="120" w:after="120" w:line="360" w:lineRule="auto"/>
        <w:rPr>
          <w:rFonts w:ascii="Arial" w:hAnsi="Arial" w:cs="Arial"/>
          <w:b/>
          <w:sz w:val="24"/>
          <w:szCs w:val="24"/>
        </w:rPr>
      </w:pPr>
    </w:p>
    <w:p w:rsidR="00892635" w:rsidRDefault="00892635" w:rsidP="009A68AD">
      <w:pPr>
        <w:pStyle w:val="Listenabsatz"/>
        <w:numPr>
          <w:ilvl w:val="0"/>
          <w:numId w:val="1"/>
        </w:numPr>
        <w:spacing w:before="120" w:after="120" w:line="360" w:lineRule="auto"/>
        <w:ind w:left="426" w:hanging="426"/>
        <w:rPr>
          <w:rFonts w:ascii="Arial" w:hAnsi="Arial" w:cs="Arial"/>
          <w:b/>
          <w:sz w:val="24"/>
          <w:szCs w:val="24"/>
        </w:rPr>
      </w:pPr>
      <w:r w:rsidRPr="00B95C8C">
        <w:rPr>
          <w:rFonts w:ascii="Arial" w:hAnsi="Arial" w:cs="Arial"/>
          <w:b/>
          <w:sz w:val="24"/>
          <w:szCs w:val="24"/>
        </w:rPr>
        <w:t>Erläutern Sie kurz die Vorschriften und Bedingungen, die bei einer Einäscherung in Deutschland zu beachten sind.</w:t>
      </w:r>
    </w:p>
    <w:p w:rsidR="009A68AD" w:rsidRDefault="009A68AD" w:rsidP="009A68AD">
      <w:pPr>
        <w:spacing w:before="120" w:after="100" w:afterAutospacing="1" w:line="360" w:lineRule="auto"/>
        <w:jc w:val="both"/>
        <w:outlineLvl w:val="4"/>
        <w:rPr>
          <w:rFonts w:ascii="Arial" w:eastAsia="Times New Roman" w:hAnsi="Arial" w:cs="Arial"/>
          <w:b/>
          <w:bCs/>
          <w:color w:val="232323"/>
          <w:sz w:val="24"/>
          <w:szCs w:val="24"/>
          <w:lang w:eastAsia="de-DE"/>
        </w:rPr>
      </w:pPr>
    </w:p>
    <w:p w:rsidR="009A68AD" w:rsidRDefault="00BE7C5C" w:rsidP="009A68AD">
      <w:pPr>
        <w:spacing w:before="120" w:after="100" w:afterAutospacing="1" w:line="360" w:lineRule="auto"/>
        <w:jc w:val="both"/>
        <w:outlineLvl w:val="4"/>
        <w:rPr>
          <w:rFonts w:ascii="Arial" w:eastAsia="Times New Roman" w:hAnsi="Arial" w:cs="Arial"/>
          <w:b/>
          <w:bCs/>
          <w:color w:val="232323"/>
          <w:sz w:val="24"/>
          <w:szCs w:val="24"/>
          <w:lang w:eastAsia="de-DE"/>
        </w:rPr>
      </w:pPr>
      <w:r w:rsidRPr="00B95C8C">
        <w:rPr>
          <w:rFonts w:ascii="Arial" w:eastAsia="Times New Roman" w:hAnsi="Arial" w:cs="Arial"/>
          <w:b/>
          <w:bCs/>
          <w:color w:val="232323"/>
          <w:sz w:val="24"/>
          <w:szCs w:val="24"/>
          <w:lang w:eastAsia="de-DE"/>
        </w:rPr>
        <w:t>Voraussetzung für die Feuerbestattung</w:t>
      </w:r>
      <w:r w:rsidR="009A68AD">
        <w:rPr>
          <w:rFonts w:ascii="Arial" w:eastAsia="Times New Roman" w:hAnsi="Arial" w:cs="Arial"/>
          <w:b/>
          <w:bCs/>
          <w:color w:val="232323"/>
          <w:sz w:val="24"/>
          <w:szCs w:val="24"/>
          <w:lang w:eastAsia="de-DE"/>
        </w:rPr>
        <w:t xml:space="preserve">: </w:t>
      </w:r>
    </w:p>
    <w:p w:rsidR="00BE7C5C" w:rsidRPr="00B95C8C" w:rsidRDefault="00BE7C5C" w:rsidP="009A68AD">
      <w:pPr>
        <w:spacing w:before="120" w:after="100" w:afterAutospacing="1" w:line="360" w:lineRule="auto"/>
        <w:jc w:val="both"/>
        <w:outlineLvl w:val="4"/>
        <w:rPr>
          <w:rFonts w:ascii="Arial" w:eastAsia="Times New Roman" w:hAnsi="Arial" w:cs="Arial"/>
          <w:color w:val="232323"/>
          <w:sz w:val="24"/>
          <w:szCs w:val="24"/>
          <w:lang w:eastAsia="de-DE"/>
        </w:rPr>
      </w:pPr>
      <w:r w:rsidRPr="00B95C8C">
        <w:rPr>
          <w:rFonts w:ascii="Arial" w:eastAsia="Times New Roman" w:hAnsi="Arial" w:cs="Arial"/>
          <w:color w:val="232323"/>
          <w:sz w:val="24"/>
          <w:szCs w:val="24"/>
          <w:lang w:eastAsia="de-DE"/>
        </w:rPr>
        <w:t xml:space="preserve">Vor der Verbrennung des Verstorbenen darf kein Zweifel an der Identität des Toten und der Todesursache bestehen. Der Grund dafür ist, dass der Verstorbene nach der Einäscherung nicht mehr untersucht werden kann. Daher erfolgt vor jeder Kremation eine zweite Leichenschau, die durch einen Amtsarzt oder Rechtsmediziner vorgenommen wird. Bei der </w:t>
      </w:r>
      <w:hyperlink r:id="rId8" w:history="1">
        <w:r w:rsidRPr="00B95C8C">
          <w:rPr>
            <w:rFonts w:ascii="Arial" w:eastAsia="Times New Roman" w:hAnsi="Arial" w:cs="Arial"/>
            <w:sz w:val="24"/>
            <w:szCs w:val="24"/>
            <w:lang w:eastAsia="de-DE"/>
          </w:rPr>
          <w:t>Erdbestattung</w:t>
        </w:r>
      </w:hyperlink>
      <w:r w:rsidRPr="00B95C8C">
        <w:rPr>
          <w:rFonts w:ascii="Arial" w:eastAsia="Times New Roman" w:hAnsi="Arial" w:cs="Arial"/>
          <w:color w:val="232323"/>
          <w:sz w:val="24"/>
          <w:szCs w:val="24"/>
          <w:lang w:eastAsia="de-DE"/>
        </w:rPr>
        <w:t xml:space="preserve"> ist die zweite Leichenschau nicht notwendig. Durch die zusätzliche Leichenschau im Rahmen der </w:t>
      </w:r>
      <w:hyperlink r:id="rId9" w:history="1">
        <w:r w:rsidRPr="00B95C8C">
          <w:rPr>
            <w:rFonts w:ascii="Arial" w:eastAsia="Times New Roman" w:hAnsi="Arial" w:cs="Arial"/>
            <w:sz w:val="24"/>
            <w:szCs w:val="24"/>
            <w:lang w:eastAsia="de-DE"/>
          </w:rPr>
          <w:t>Einäscherung</w:t>
        </w:r>
      </w:hyperlink>
      <w:r w:rsidRPr="00B95C8C">
        <w:rPr>
          <w:rFonts w:ascii="Arial" w:eastAsia="Times New Roman" w:hAnsi="Arial" w:cs="Arial"/>
          <w:color w:val="232323"/>
          <w:sz w:val="24"/>
          <w:szCs w:val="24"/>
          <w:lang w:eastAsia="de-DE"/>
        </w:rPr>
        <w:t xml:space="preserve"> entstehen weitere Kosten.</w:t>
      </w:r>
    </w:p>
    <w:p w:rsidR="00BE7C5C" w:rsidRPr="009A68AD" w:rsidRDefault="00BE7C5C" w:rsidP="009A68AD">
      <w:pPr>
        <w:spacing w:before="120" w:line="360" w:lineRule="auto"/>
        <w:rPr>
          <w:rFonts w:ascii="Arial" w:eastAsia="Times New Roman" w:hAnsi="Arial" w:cs="Arial"/>
          <w:sz w:val="16"/>
          <w:szCs w:val="16"/>
          <w:lang w:val="en-US" w:eastAsia="de-DE"/>
        </w:rPr>
      </w:pPr>
      <w:r w:rsidRPr="009A68AD">
        <w:rPr>
          <w:rFonts w:ascii="Arial" w:eastAsia="Times New Roman" w:hAnsi="Arial" w:cs="Arial"/>
          <w:color w:val="232323"/>
          <w:sz w:val="16"/>
          <w:szCs w:val="16"/>
          <w:lang w:val="en-US" w:eastAsia="de-DE"/>
        </w:rPr>
        <w:t>Quelle:</w:t>
      </w:r>
      <w:r w:rsidR="00EF0B0B" w:rsidRPr="009A68AD">
        <w:rPr>
          <w:rFonts w:ascii="Arial" w:eastAsia="Times New Roman" w:hAnsi="Arial" w:cs="Arial"/>
          <w:sz w:val="16"/>
          <w:szCs w:val="16"/>
          <w:lang w:val="en-US" w:eastAsia="de-DE"/>
        </w:rPr>
        <w:t>http://www.bestattungsplanung.de/bestattung/bestattungsarten/feuerbestattung.html</w:t>
      </w:r>
      <w:r w:rsidR="009A68AD" w:rsidRPr="009A68AD">
        <w:rPr>
          <w:rFonts w:ascii="Arial" w:eastAsia="Times New Roman" w:hAnsi="Arial" w:cs="Arial"/>
          <w:sz w:val="16"/>
          <w:szCs w:val="16"/>
          <w:lang w:val="en-US" w:eastAsia="de-DE"/>
        </w:rPr>
        <w:t>, Stand 08.06.2014</w:t>
      </w:r>
    </w:p>
    <w:p w:rsidR="009A68AD" w:rsidRPr="00605F82" w:rsidRDefault="009A68AD" w:rsidP="009A68AD">
      <w:pPr>
        <w:spacing w:before="120" w:line="360" w:lineRule="auto"/>
        <w:rPr>
          <w:rFonts w:ascii="Arial" w:hAnsi="Arial" w:cs="Arial"/>
          <w:sz w:val="24"/>
          <w:szCs w:val="24"/>
          <w:lang w:val="en-US"/>
        </w:rPr>
      </w:pPr>
    </w:p>
    <w:p w:rsidR="003314E6" w:rsidRPr="00B95C8C" w:rsidRDefault="003314E6" w:rsidP="009A68AD">
      <w:pPr>
        <w:spacing w:before="120" w:line="360" w:lineRule="auto"/>
        <w:rPr>
          <w:rFonts w:ascii="Arial" w:hAnsi="Arial" w:cs="Arial"/>
          <w:sz w:val="24"/>
          <w:szCs w:val="24"/>
        </w:rPr>
      </w:pPr>
      <w:r w:rsidRPr="00B95C8C">
        <w:rPr>
          <w:rFonts w:ascii="Arial" w:hAnsi="Arial" w:cs="Arial"/>
          <w:sz w:val="24"/>
          <w:szCs w:val="24"/>
        </w:rPr>
        <w:t>In Deutschland ist das Bestattungsrecht Sache der Länder.</w:t>
      </w:r>
      <w:r w:rsidR="000E0743">
        <w:rPr>
          <w:rFonts w:ascii="Arial" w:hAnsi="Arial" w:cs="Arial"/>
          <w:sz w:val="24"/>
          <w:szCs w:val="24"/>
        </w:rPr>
        <w:t xml:space="preserve"> </w:t>
      </w:r>
      <w:r w:rsidRPr="00B95C8C">
        <w:rPr>
          <w:rFonts w:ascii="Arial" w:hAnsi="Arial" w:cs="Arial"/>
          <w:sz w:val="24"/>
          <w:szCs w:val="24"/>
        </w:rPr>
        <w:t>Bisher ist es nur in Nordrhein-Westfalen möglich, dass die Asche eines Verstorbenen den Angehörigen ausgehändigt wird, wenn sie beigesetzt wird. Eine Kontrolle gibt es allerdings nicht.</w:t>
      </w:r>
    </w:p>
    <w:p w:rsidR="00BE6909" w:rsidRDefault="003314E6" w:rsidP="009A68AD">
      <w:pPr>
        <w:spacing w:before="120" w:line="360" w:lineRule="auto"/>
        <w:rPr>
          <w:rFonts w:ascii="Arial" w:hAnsi="Arial" w:cs="Arial"/>
          <w:sz w:val="24"/>
          <w:szCs w:val="24"/>
        </w:rPr>
      </w:pPr>
      <w:r w:rsidRPr="00B95C8C">
        <w:rPr>
          <w:rFonts w:ascii="Arial" w:hAnsi="Arial" w:cs="Arial"/>
          <w:sz w:val="24"/>
          <w:szCs w:val="24"/>
        </w:rPr>
        <w:lastRenderedPageBreak/>
        <w:t xml:space="preserve">Mit der Bremer Novelle wird das aus dem Jahr 1934 stammende deutsche Feuerbestattungsgesetz zumindest teilweise ausgehebelt. Nach dieser Verordnung muss eine Urne mit der Asche des Toten zwingend sofort auf Friedhöfen oder besonders ausgewiesenen Arealen wie Friedwäldern beigesetzt werden. </w:t>
      </w:r>
    </w:p>
    <w:p w:rsidR="00BE7C5C" w:rsidRDefault="00BE6909" w:rsidP="009A68AD">
      <w:pPr>
        <w:spacing w:before="120" w:line="360" w:lineRule="auto"/>
        <w:rPr>
          <w:rFonts w:ascii="Arial" w:hAnsi="Arial" w:cs="Arial"/>
          <w:sz w:val="16"/>
          <w:szCs w:val="16"/>
        </w:rPr>
      </w:pPr>
      <w:r w:rsidRPr="009A68AD">
        <w:rPr>
          <w:rFonts w:ascii="Arial" w:hAnsi="Arial" w:cs="Arial"/>
          <w:sz w:val="16"/>
          <w:szCs w:val="16"/>
        </w:rPr>
        <w:t xml:space="preserve">Quelle: </w:t>
      </w:r>
      <w:r w:rsidR="009A68AD">
        <w:rPr>
          <w:rFonts w:ascii="Arial" w:hAnsi="Arial" w:cs="Arial"/>
          <w:sz w:val="16"/>
          <w:szCs w:val="16"/>
        </w:rPr>
        <w:tab/>
      </w:r>
      <w:r w:rsidR="009A68AD" w:rsidRPr="009A68AD">
        <w:rPr>
          <w:rFonts w:ascii="Arial" w:hAnsi="Arial" w:cs="Arial"/>
          <w:sz w:val="16"/>
          <w:szCs w:val="16"/>
        </w:rPr>
        <w:t>http://www.nwzonline.de/wirtschaft/weser-ems/bremen-lockert-friedhofszwang-fuer-urnen_a_9,3,2981354996.html</w:t>
      </w:r>
      <w:r w:rsidR="009A68AD">
        <w:rPr>
          <w:rFonts w:ascii="Arial" w:hAnsi="Arial" w:cs="Arial"/>
          <w:sz w:val="16"/>
          <w:szCs w:val="16"/>
        </w:rPr>
        <w:t xml:space="preserve">, </w:t>
      </w:r>
      <w:r w:rsidR="009A68AD">
        <w:rPr>
          <w:rFonts w:ascii="Arial" w:hAnsi="Arial" w:cs="Arial"/>
          <w:sz w:val="16"/>
          <w:szCs w:val="16"/>
        </w:rPr>
        <w:tab/>
        <w:t>Stand 08.06.2014</w:t>
      </w:r>
    </w:p>
    <w:p w:rsidR="00BE7C5C" w:rsidRPr="00B95C8C" w:rsidRDefault="00BE7C5C" w:rsidP="009A68AD">
      <w:pPr>
        <w:spacing w:before="120" w:line="360" w:lineRule="auto"/>
        <w:rPr>
          <w:rFonts w:ascii="Arial" w:hAnsi="Arial" w:cs="Arial"/>
          <w:sz w:val="16"/>
          <w:szCs w:val="16"/>
        </w:rPr>
      </w:pPr>
    </w:p>
    <w:p w:rsidR="00BE6909" w:rsidRPr="00BE6909" w:rsidRDefault="00BE6909" w:rsidP="009A68AD">
      <w:pPr>
        <w:pStyle w:val="Listenabsatz"/>
        <w:numPr>
          <w:ilvl w:val="0"/>
          <w:numId w:val="1"/>
        </w:numPr>
        <w:spacing w:before="120" w:line="360" w:lineRule="auto"/>
        <w:ind w:left="426" w:hanging="426"/>
        <w:rPr>
          <w:rFonts w:ascii="Arial" w:hAnsi="Arial" w:cs="Arial"/>
          <w:b/>
          <w:sz w:val="24"/>
          <w:szCs w:val="24"/>
        </w:rPr>
      </w:pPr>
      <w:r w:rsidRPr="00BE6909">
        <w:rPr>
          <w:rFonts w:ascii="Arial" w:hAnsi="Arial" w:cs="Arial"/>
          <w:b/>
          <w:sz w:val="24"/>
          <w:szCs w:val="24"/>
        </w:rPr>
        <w:t xml:space="preserve">Ein Angehöriger oder Freund wünscht sich eine Einäscherung im Todesfall. Wie ist Ihre Meinung? Was sagen Sie Ihrem Angehörigen oder Freund? Bitte begründen Sie Ihre Meinung. </w:t>
      </w:r>
    </w:p>
    <w:p w:rsidR="00BE7C5C" w:rsidRPr="00B95C8C" w:rsidRDefault="00BE7C5C" w:rsidP="009A68AD">
      <w:pPr>
        <w:pStyle w:val="Listenabsatz"/>
        <w:spacing w:before="120" w:line="360" w:lineRule="auto"/>
        <w:ind w:left="0"/>
        <w:rPr>
          <w:rFonts w:ascii="Arial" w:hAnsi="Arial" w:cs="Arial"/>
          <w:sz w:val="24"/>
          <w:szCs w:val="24"/>
        </w:rPr>
      </w:pPr>
    </w:p>
    <w:p w:rsidR="00BE7C5C" w:rsidRPr="00B95C8C" w:rsidRDefault="00BE7C5C" w:rsidP="009A68AD">
      <w:pPr>
        <w:pStyle w:val="Listenabsatz"/>
        <w:numPr>
          <w:ilvl w:val="0"/>
          <w:numId w:val="5"/>
        </w:numPr>
        <w:spacing w:before="120" w:line="360" w:lineRule="auto"/>
        <w:ind w:left="0" w:firstLine="0"/>
        <w:rPr>
          <w:rFonts w:ascii="Arial" w:hAnsi="Arial" w:cs="Arial"/>
          <w:sz w:val="24"/>
          <w:szCs w:val="24"/>
        </w:rPr>
      </w:pPr>
      <w:r w:rsidRPr="00B95C8C">
        <w:rPr>
          <w:rFonts w:ascii="Arial" w:hAnsi="Arial" w:cs="Arial"/>
          <w:b/>
          <w:sz w:val="24"/>
          <w:szCs w:val="24"/>
        </w:rPr>
        <w:t>Das ist seine Sache</w:t>
      </w:r>
      <w:r w:rsidRPr="00B95C8C">
        <w:rPr>
          <w:rFonts w:ascii="Arial" w:hAnsi="Arial" w:cs="Arial"/>
          <w:sz w:val="24"/>
          <w:szCs w:val="24"/>
        </w:rPr>
        <w:t xml:space="preserve">, </w:t>
      </w:r>
      <w:r w:rsidR="009A68AD">
        <w:rPr>
          <w:rFonts w:ascii="Arial" w:hAnsi="Arial" w:cs="Arial"/>
          <w:sz w:val="24"/>
          <w:szCs w:val="24"/>
        </w:rPr>
        <w:t>denn …</w:t>
      </w:r>
    </w:p>
    <w:p w:rsidR="007F422A"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j</w:t>
      </w:r>
      <w:r w:rsidR="00BE7C5C" w:rsidRPr="00B95C8C">
        <w:rPr>
          <w:rFonts w:ascii="Arial" w:hAnsi="Arial" w:cs="Arial"/>
          <w:sz w:val="24"/>
          <w:szCs w:val="24"/>
        </w:rPr>
        <w:t>eder Mensch sollte das Recht haben, nach seinen eigenen V</w:t>
      </w:r>
      <w:r w:rsidR="007F422A" w:rsidRPr="00B95C8C">
        <w:rPr>
          <w:rFonts w:ascii="Arial" w:hAnsi="Arial" w:cs="Arial"/>
          <w:sz w:val="24"/>
          <w:szCs w:val="24"/>
        </w:rPr>
        <w:t>o</w:t>
      </w:r>
      <w:r w:rsidR="00BE6909">
        <w:rPr>
          <w:rFonts w:ascii="Arial" w:hAnsi="Arial" w:cs="Arial"/>
          <w:sz w:val="24"/>
          <w:szCs w:val="24"/>
        </w:rPr>
        <w:t>rstellungen bestattet zu werden.</w:t>
      </w:r>
    </w:p>
    <w:p w:rsidR="00BE6909"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j</w:t>
      </w:r>
      <w:r w:rsidR="00BE6909">
        <w:rPr>
          <w:rFonts w:ascii="Arial" w:hAnsi="Arial" w:cs="Arial"/>
          <w:sz w:val="24"/>
          <w:szCs w:val="24"/>
        </w:rPr>
        <w:t>eder sollte seine Vorstellung zu Lebzeiten formulieren, so dass die Angehörigen, Partner, Verwandte und Freunde von diesen Vorstellungen wissen und danach handeln können.</w:t>
      </w:r>
    </w:p>
    <w:p w:rsidR="00BE6909" w:rsidRDefault="00BE6909" w:rsidP="009A68AD">
      <w:pPr>
        <w:pStyle w:val="Listenabsatz"/>
        <w:spacing w:before="120" w:line="360" w:lineRule="auto"/>
        <w:ind w:left="709"/>
        <w:rPr>
          <w:rFonts w:ascii="Arial" w:hAnsi="Arial" w:cs="Arial"/>
          <w:sz w:val="24"/>
          <w:szCs w:val="24"/>
        </w:rPr>
      </w:pPr>
      <w:r>
        <w:rPr>
          <w:rFonts w:ascii="Arial" w:hAnsi="Arial" w:cs="Arial"/>
          <w:sz w:val="24"/>
          <w:szCs w:val="24"/>
        </w:rPr>
        <w:t>…</w:t>
      </w:r>
    </w:p>
    <w:p w:rsidR="009A68AD" w:rsidRPr="00BE6909" w:rsidRDefault="009A68AD" w:rsidP="009A68AD">
      <w:pPr>
        <w:pStyle w:val="Listenabsatz"/>
        <w:spacing w:before="120" w:line="360" w:lineRule="auto"/>
        <w:ind w:left="709"/>
        <w:rPr>
          <w:rFonts w:ascii="Arial" w:hAnsi="Arial" w:cs="Arial"/>
          <w:b/>
          <w:sz w:val="24"/>
          <w:szCs w:val="24"/>
        </w:rPr>
      </w:pPr>
    </w:p>
    <w:p w:rsidR="00BE7C5C" w:rsidRPr="00BE6909" w:rsidRDefault="00BE7C5C" w:rsidP="009A68AD">
      <w:pPr>
        <w:pStyle w:val="Listenabsatz"/>
        <w:numPr>
          <w:ilvl w:val="0"/>
          <w:numId w:val="6"/>
        </w:numPr>
        <w:spacing w:before="120" w:line="360" w:lineRule="auto"/>
        <w:ind w:left="0" w:firstLine="0"/>
        <w:rPr>
          <w:rFonts w:ascii="Arial" w:hAnsi="Arial" w:cs="Arial"/>
          <w:b/>
          <w:sz w:val="24"/>
          <w:szCs w:val="24"/>
        </w:rPr>
      </w:pPr>
      <w:r w:rsidRPr="00BE6909">
        <w:rPr>
          <w:rFonts w:ascii="Arial" w:hAnsi="Arial" w:cs="Arial"/>
          <w:b/>
          <w:sz w:val="24"/>
          <w:szCs w:val="24"/>
        </w:rPr>
        <w:t>Ich finde eine Einäscherung nicht so gut,</w:t>
      </w:r>
      <w:r w:rsidR="00BE6909" w:rsidRPr="00BE6909">
        <w:rPr>
          <w:rFonts w:ascii="Arial" w:hAnsi="Arial" w:cs="Arial"/>
          <w:b/>
          <w:sz w:val="24"/>
          <w:szCs w:val="24"/>
        </w:rPr>
        <w:t xml:space="preserve"> denn</w:t>
      </w:r>
      <w:r w:rsidR="00BE6909">
        <w:rPr>
          <w:rFonts w:ascii="Arial" w:hAnsi="Arial" w:cs="Arial"/>
          <w:b/>
          <w:sz w:val="24"/>
          <w:szCs w:val="24"/>
        </w:rPr>
        <w:t xml:space="preserve"> …</w:t>
      </w:r>
    </w:p>
    <w:p w:rsidR="00BE7C5C" w:rsidRPr="00B95C8C"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xml:space="preserve">… </w:t>
      </w:r>
      <w:r w:rsidR="00BE6909">
        <w:rPr>
          <w:rFonts w:ascii="Arial" w:hAnsi="Arial" w:cs="Arial"/>
          <w:sz w:val="24"/>
          <w:szCs w:val="24"/>
        </w:rPr>
        <w:t>w</w:t>
      </w:r>
      <w:r w:rsidR="00BE7C5C" w:rsidRPr="00B95C8C">
        <w:rPr>
          <w:rFonts w:ascii="Arial" w:hAnsi="Arial" w:cs="Arial"/>
          <w:sz w:val="24"/>
          <w:szCs w:val="24"/>
        </w:rPr>
        <w:t>er w</w:t>
      </w:r>
      <w:r w:rsidR="001A688F" w:rsidRPr="00B95C8C">
        <w:rPr>
          <w:rFonts w:ascii="Arial" w:hAnsi="Arial" w:cs="Arial"/>
          <w:sz w:val="24"/>
          <w:szCs w:val="24"/>
        </w:rPr>
        <w:t>eiß, ob die gesamte Asche des Verstorbenen</w:t>
      </w:r>
      <w:r w:rsidR="00BE7C5C" w:rsidRPr="00B95C8C">
        <w:rPr>
          <w:rFonts w:ascii="Arial" w:hAnsi="Arial" w:cs="Arial"/>
          <w:sz w:val="24"/>
          <w:szCs w:val="24"/>
        </w:rPr>
        <w:t xml:space="preserve"> a</w:t>
      </w:r>
      <w:r w:rsidR="00BE6909">
        <w:rPr>
          <w:rFonts w:ascii="Arial" w:hAnsi="Arial" w:cs="Arial"/>
          <w:sz w:val="24"/>
          <w:szCs w:val="24"/>
        </w:rPr>
        <w:t>uch in der Urne bestattet wird</w:t>
      </w:r>
      <w:r w:rsidR="00BE7C5C" w:rsidRPr="00B95C8C">
        <w:rPr>
          <w:rFonts w:ascii="Arial" w:hAnsi="Arial" w:cs="Arial"/>
          <w:sz w:val="24"/>
          <w:szCs w:val="24"/>
        </w:rPr>
        <w:t>?</w:t>
      </w:r>
    </w:p>
    <w:p w:rsidR="00BE7C5C" w:rsidRPr="00B95C8C"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xml:space="preserve">… </w:t>
      </w:r>
      <w:r w:rsidR="00BE6909">
        <w:rPr>
          <w:rFonts w:ascii="Arial" w:hAnsi="Arial" w:cs="Arial"/>
          <w:sz w:val="24"/>
          <w:szCs w:val="24"/>
        </w:rPr>
        <w:t>i</w:t>
      </w:r>
      <w:r w:rsidR="00BE7C5C" w:rsidRPr="00B95C8C">
        <w:rPr>
          <w:rFonts w:ascii="Arial" w:hAnsi="Arial" w:cs="Arial"/>
          <w:sz w:val="24"/>
          <w:szCs w:val="24"/>
        </w:rPr>
        <w:t>ch denke</w:t>
      </w:r>
      <w:r w:rsidR="00BE6909">
        <w:rPr>
          <w:rFonts w:ascii="Arial" w:hAnsi="Arial" w:cs="Arial"/>
          <w:sz w:val="24"/>
          <w:szCs w:val="24"/>
        </w:rPr>
        <w:t>,</w:t>
      </w:r>
      <w:r w:rsidR="00BE7C5C" w:rsidRPr="00B95C8C">
        <w:rPr>
          <w:rFonts w:ascii="Arial" w:hAnsi="Arial" w:cs="Arial"/>
          <w:sz w:val="24"/>
          <w:szCs w:val="24"/>
        </w:rPr>
        <w:t xml:space="preserve"> der unveränderte Körper sollte bestattet werden, wenn man an die Auferstehung glaubt</w:t>
      </w:r>
      <w:r w:rsidR="00BE6909">
        <w:rPr>
          <w:rFonts w:ascii="Arial" w:hAnsi="Arial" w:cs="Arial"/>
          <w:sz w:val="24"/>
          <w:szCs w:val="24"/>
        </w:rPr>
        <w:t xml:space="preserve"> kann man sich doch keine Einäscherung wünschen.</w:t>
      </w:r>
    </w:p>
    <w:p w:rsidR="001A688F" w:rsidRPr="00B95C8C"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xml:space="preserve">… </w:t>
      </w:r>
      <w:r w:rsidR="00BE6909">
        <w:rPr>
          <w:rFonts w:ascii="Arial" w:hAnsi="Arial" w:cs="Arial"/>
          <w:sz w:val="24"/>
          <w:szCs w:val="24"/>
        </w:rPr>
        <w:t>es gibt</w:t>
      </w:r>
      <w:r w:rsidR="001A688F" w:rsidRPr="00B95C8C">
        <w:rPr>
          <w:rFonts w:ascii="Arial" w:hAnsi="Arial" w:cs="Arial"/>
          <w:sz w:val="24"/>
          <w:szCs w:val="24"/>
        </w:rPr>
        <w:t xml:space="preserve"> kein „richtiges“ Grab</w:t>
      </w:r>
      <w:r w:rsidR="00BE6909">
        <w:rPr>
          <w:rFonts w:ascii="Arial" w:hAnsi="Arial" w:cs="Arial"/>
          <w:sz w:val="24"/>
          <w:szCs w:val="24"/>
        </w:rPr>
        <w:t xml:space="preserve"> – wo sollen die Trauernden hingehen?</w:t>
      </w:r>
    </w:p>
    <w:p w:rsidR="00BE7C5C" w:rsidRDefault="00BE7C5C" w:rsidP="009A68AD">
      <w:pPr>
        <w:pStyle w:val="Listenabsatz"/>
        <w:spacing w:before="120" w:line="360" w:lineRule="auto"/>
        <w:ind w:left="709"/>
        <w:rPr>
          <w:rFonts w:ascii="Arial" w:hAnsi="Arial" w:cs="Arial"/>
          <w:sz w:val="24"/>
          <w:szCs w:val="24"/>
        </w:rPr>
      </w:pPr>
      <w:r w:rsidRPr="00B95C8C">
        <w:rPr>
          <w:rFonts w:ascii="Arial" w:hAnsi="Arial" w:cs="Arial"/>
          <w:sz w:val="24"/>
          <w:szCs w:val="24"/>
        </w:rPr>
        <w:t>…</w:t>
      </w:r>
    </w:p>
    <w:p w:rsidR="009A68AD" w:rsidRDefault="009A68AD" w:rsidP="009A68AD">
      <w:pPr>
        <w:pStyle w:val="Listenabsatz"/>
        <w:spacing w:before="120" w:line="360" w:lineRule="auto"/>
        <w:ind w:left="709"/>
        <w:rPr>
          <w:rFonts w:ascii="Arial" w:hAnsi="Arial" w:cs="Arial"/>
          <w:sz w:val="24"/>
          <w:szCs w:val="24"/>
        </w:rPr>
      </w:pPr>
    </w:p>
    <w:p w:rsidR="009A68AD" w:rsidRDefault="009A68AD" w:rsidP="009A68AD">
      <w:pPr>
        <w:pStyle w:val="Listenabsatz"/>
        <w:spacing w:before="120" w:line="360" w:lineRule="auto"/>
        <w:ind w:left="709"/>
        <w:rPr>
          <w:rFonts w:ascii="Arial" w:hAnsi="Arial" w:cs="Arial"/>
          <w:sz w:val="24"/>
          <w:szCs w:val="24"/>
        </w:rPr>
      </w:pPr>
    </w:p>
    <w:p w:rsidR="009A68AD" w:rsidRDefault="009A68AD" w:rsidP="009A68AD">
      <w:pPr>
        <w:pStyle w:val="Listenabsatz"/>
        <w:spacing w:before="120" w:line="360" w:lineRule="auto"/>
        <w:ind w:left="709"/>
        <w:rPr>
          <w:rFonts w:ascii="Arial" w:hAnsi="Arial" w:cs="Arial"/>
          <w:sz w:val="24"/>
          <w:szCs w:val="24"/>
        </w:rPr>
      </w:pPr>
    </w:p>
    <w:p w:rsidR="009A68AD" w:rsidRPr="00B95C8C" w:rsidRDefault="009A68AD" w:rsidP="009A68AD">
      <w:pPr>
        <w:pStyle w:val="Listenabsatz"/>
        <w:spacing w:before="120" w:line="360" w:lineRule="auto"/>
        <w:ind w:left="709"/>
        <w:rPr>
          <w:rFonts w:ascii="Arial" w:hAnsi="Arial" w:cs="Arial"/>
          <w:sz w:val="24"/>
          <w:szCs w:val="24"/>
        </w:rPr>
      </w:pPr>
    </w:p>
    <w:p w:rsidR="00BE7C5C" w:rsidRPr="00B95C8C" w:rsidRDefault="00BE7C5C" w:rsidP="009A68AD">
      <w:pPr>
        <w:pStyle w:val="Listenabsatz"/>
        <w:numPr>
          <w:ilvl w:val="0"/>
          <w:numId w:val="7"/>
        </w:numPr>
        <w:spacing w:before="120" w:line="360" w:lineRule="auto"/>
        <w:ind w:left="0" w:firstLine="0"/>
        <w:rPr>
          <w:rFonts w:ascii="Arial" w:hAnsi="Arial" w:cs="Arial"/>
          <w:sz w:val="24"/>
          <w:szCs w:val="24"/>
        </w:rPr>
      </w:pPr>
      <w:r w:rsidRPr="00B95C8C">
        <w:rPr>
          <w:rFonts w:ascii="Arial" w:hAnsi="Arial" w:cs="Arial"/>
          <w:b/>
          <w:sz w:val="24"/>
          <w:szCs w:val="24"/>
        </w:rPr>
        <w:t>Ich finde eine Einäscherung  gut,</w:t>
      </w:r>
      <w:r w:rsidR="00BE6909">
        <w:rPr>
          <w:rFonts w:ascii="Arial" w:hAnsi="Arial" w:cs="Arial"/>
          <w:b/>
          <w:sz w:val="24"/>
          <w:szCs w:val="24"/>
        </w:rPr>
        <w:t xml:space="preserve"> weil …</w:t>
      </w:r>
    </w:p>
    <w:p w:rsidR="00BE7C5C" w:rsidRPr="00B95C8C"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xml:space="preserve">… </w:t>
      </w:r>
      <w:r w:rsidR="00BE7C5C" w:rsidRPr="00B95C8C">
        <w:rPr>
          <w:rFonts w:ascii="Arial" w:hAnsi="Arial" w:cs="Arial"/>
          <w:sz w:val="24"/>
          <w:szCs w:val="24"/>
        </w:rPr>
        <w:t>man dann aus viel mehr unterschiedlichen Bestattungsarten wählen kann</w:t>
      </w:r>
      <w:r w:rsidR="007F422A" w:rsidRPr="00B95C8C">
        <w:rPr>
          <w:rFonts w:ascii="Arial" w:hAnsi="Arial" w:cs="Arial"/>
          <w:sz w:val="24"/>
          <w:szCs w:val="24"/>
        </w:rPr>
        <w:t>.</w:t>
      </w:r>
    </w:p>
    <w:p w:rsidR="001A688F" w:rsidRPr="00B95C8C" w:rsidRDefault="009A68AD" w:rsidP="009A68AD">
      <w:pPr>
        <w:pStyle w:val="Listenabsatz"/>
        <w:tabs>
          <w:tab w:val="left" w:pos="1134"/>
        </w:tabs>
        <w:spacing w:before="120" w:line="360" w:lineRule="auto"/>
        <w:ind w:left="993" w:hanging="284"/>
        <w:rPr>
          <w:rFonts w:ascii="Arial" w:hAnsi="Arial" w:cs="Arial"/>
          <w:sz w:val="24"/>
          <w:szCs w:val="24"/>
        </w:rPr>
      </w:pPr>
      <w:r>
        <w:rPr>
          <w:rFonts w:ascii="Arial" w:hAnsi="Arial" w:cs="Arial"/>
          <w:sz w:val="24"/>
          <w:szCs w:val="24"/>
        </w:rPr>
        <w:t xml:space="preserve">… </w:t>
      </w:r>
      <w:r w:rsidR="00BE6909">
        <w:rPr>
          <w:rFonts w:ascii="Arial" w:hAnsi="Arial" w:cs="Arial"/>
          <w:sz w:val="24"/>
          <w:szCs w:val="24"/>
        </w:rPr>
        <w:t>d</w:t>
      </w:r>
      <w:r w:rsidR="001A688F" w:rsidRPr="00B95C8C">
        <w:rPr>
          <w:rFonts w:ascii="Arial" w:hAnsi="Arial" w:cs="Arial"/>
          <w:sz w:val="24"/>
          <w:szCs w:val="24"/>
        </w:rPr>
        <w:t>er To</w:t>
      </w:r>
      <w:r w:rsidR="00BE6909">
        <w:rPr>
          <w:rFonts w:ascii="Arial" w:hAnsi="Arial" w:cs="Arial"/>
          <w:sz w:val="24"/>
          <w:szCs w:val="24"/>
        </w:rPr>
        <w:t>te</w:t>
      </w:r>
      <w:r w:rsidR="001A688F" w:rsidRPr="00B95C8C">
        <w:rPr>
          <w:rFonts w:ascii="Arial" w:hAnsi="Arial" w:cs="Arial"/>
          <w:sz w:val="24"/>
          <w:szCs w:val="24"/>
        </w:rPr>
        <w:t xml:space="preserve"> genau überprüft</w:t>
      </w:r>
      <w:r w:rsidR="00BE6909">
        <w:rPr>
          <w:rFonts w:ascii="Arial" w:hAnsi="Arial" w:cs="Arial"/>
          <w:sz w:val="24"/>
          <w:szCs w:val="24"/>
        </w:rPr>
        <w:t xml:space="preserve"> wird.</w:t>
      </w:r>
    </w:p>
    <w:p w:rsidR="00BE6909" w:rsidRDefault="009A68AD" w:rsidP="009A68AD">
      <w:pPr>
        <w:pStyle w:val="Listenabsatz"/>
        <w:tabs>
          <w:tab w:val="left" w:pos="1134"/>
        </w:tabs>
        <w:spacing w:before="120" w:line="360" w:lineRule="auto"/>
        <w:ind w:left="993" w:hanging="284"/>
        <w:rPr>
          <w:rFonts w:ascii="Arial" w:hAnsi="Arial" w:cs="Arial"/>
          <w:sz w:val="24"/>
          <w:szCs w:val="24"/>
        </w:rPr>
      </w:pPr>
      <w:r>
        <w:rPr>
          <w:rFonts w:ascii="Arial" w:hAnsi="Arial" w:cs="Arial"/>
          <w:sz w:val="24"/>
          <w:szCs w:val="24"/>
        </w:rPr>
        <w:t xml:space="preserve">… </w:t>
      </w:r>
      <w:r w:rsidR="00BE7C5C" w:rsidRPr="00B95C8C">
        <w:rPr>
          <w:rFonts w:ascii="Arial" w:hAnsi="Arial" w:cs="Arial"/>
          <w:sz w:val="24"/>
          <w:szCs w:val="24"/>
        </w:rPr>
        <w:t>nicht unbedingt auf einem Friedhof bestattet werden muss</w:t>
      </w:r>
      <w:r w:rsidR="007F422A" w:rsidRPr="00B95C8C">
        <w:rPr>
          <w:rFonts w:ascii="Arial" w:hAnsi="Arial" w:cs="Arial"/>
          <w:sz w:val="24"/>
          <w:szCs w:val="24"/>
        </w:rPr>
        <w:t>.</w:t>
      </w:r>
    </w:p>
    <w:p w:rsidR="0062648F" w:rsidRPr="00BE6909" w:rsidRDefault="009A68AD" w:rsidP="009A68AD">
      <w:pPr>
        <w:pStyle w:val="Listenabsatz"/>
        <w:tabs>
          <w:tab w:val="left" w:pos="1134"/>
        </w:tabs>
        <w:spacing w:before="120" w:line="360" w:lineRule="auto"/>
        <w:ind w:left="993" w:hanging="284"/>
        <w:rPr>
          <w:rFonts w:ascii="Arial" w:hAnsi="Arial" w:cs="Arial"/>
          <w:sz w:val="24"/>
          <w:szCs w:val="24"/>
        </w:rPr>
      </w:pPr>
      <w:r>
        <w:rPr>
          <w:rFonts w:ascii="Arial" w:hAnsi="Arial" w:cs="Arial"/>
          <w:sz w:val="24"/>
          <w:szCs w:val="24"/>
        </w:rPr>
        <w:t xml:space="preserve">… </w:t>
      </w:r>
      <w:r w:rsidR="00BE6909">
        <w:rPr>
          <w:rFonts w:ascii="Arial" w:hAnsi="Arial" w:cs="Arial"/>
          <w:sz w:val="24"/>
          <w:szCs w:val="24"/>
        </w:rPr>
        <w:t>e</w:t>
      </w:r>
      <w:r w:rsidR="0062648F" w:rsidRPr="00BE6909">
        <w:rPr>
          <w:rFonts w:ascii="Arial" w:hAnsi="Arial" w:cs="Arial"/>
          <w:sz w:val="24"/>
          <w:szCs w:val="24"/>
        </w:rPr>
        <w:t>in Urnengrab in der Anschaffung und in der Pflege kostengünstiger</w:t>
      </w:r>
      <w:r w:rsidR="00BE6909">
        <w:rPr>
          <w:rFonts w:ascii="Arial" w:hAnsi="Arial" w:cs="Arial"/>
          <w:sz w:val="24"/>
          <w:szCs w:val="24"/>
        </w:rPr>
        <w:t xml:space="preserve"> i</w:t>
      </w:r>
      <w:r w:rsidR="00BE6909" w:rsidRPr="00BE6909">
        <w:rPr>
          <w:rFonts w:ascii="Arial" w:hAnsi="Arial" w:cs="Arial"/>
          <w:sz w:val="24"/>
          <w:szCs w:val="24"/>
        </w:rPr>
        <w:t>st</w:t>
      </w:r>
    </w:p>
    <w:p w:rsidR="007F422A" w:rsidRPr="00B95C8C" w:rsidRDefault="009A68AD" w:rsidP="009A68AD">
      <w:pPr>
        <w:pStyle w:val="Listenabsatz"/>
        <w:tabs>
          <w:tab w:val="left" w:pos="1134"/>
        </w:tabs>
        <w:spacing w:before="120" w:line="360" w:lineRule="auto"/>
        <w:ind w:left="993" w:hanging="284"/>
        <w:rPr>
          <w:rFonts w:ascii="Arial" w:hAnsi="Arial" w:cs="Arial"/>
          <w:sz w:val="24"/>
          <w:szCs w:val="24"/>
        </w:rPr>
      </w:pPr>
      <w:r>
        <w:rPr>
          <w:rFonts w:ascii="Arial" w:hAnsi="Arial" w:cs="Arial"/>
          <w:sz w:val="24"/>
          <w:szCs w:val="24"/>
        </w:rPr>
        <w:t xml:space="preserve">… </w:t>
      </w:r>
      <w:r w:rsidR="007F422A" w:rsidRPr="00B95C8C">
        <w:rPr>
          <w:rFonts w:ascii="Arial" w:hAnsi="Arial" w:cs="Arial"/>
          <w:sz w:val="24"/>
          <w:szCs w:val="24"/>
        </w:rPr>
        <w:t>das zu pflegende Grab nicht so groß ist.</w:t>
      </w:r>
    </w:p>
    <w:p w:rsidR="009A68AD" w:rsidRDefault="009A68AD" w:rsidP="009A68AD">
      <w:pPr>
        <w:pStyle w:val="Listenabsatz"/>
        <w:spacing w:before="120" w:line="360" w:lineRule="auto"/>
        <w:ind w:left="993" w:hanging="284"/>
        <w:rPr>
          <w:rFonts w:ascii="Arial" w:hAnsi="Arial" w:cs="Arial"/>
          <w:sz w:val="24"/>
          <w:szCs w:val="24"/>
        </w:rPr>
      </w:pPr>
      <w:r>
        <w:rPr>
          <w:rFonts w:ascii="Arial" w:hAnsi="Arial" w:cs="Arial"/>
          <w:sz w:val="24"/>
          <w:szCs w:val="24"/>
        </w:rPr>
        <w:t xml:space="preserve">… </w:t>
      </w:r>
      <w:r w:rsidR="00EF0B0B">
        <w:rPr>
          <w:rFonts w:ascii="Arial" w:hAnsi="Arial" w:cs="Arial"/>
          <w:sz w:val="24"/>
          <w:szCs w:val="24"/>
        </w:rPr>
        <w:t>die Urne auch in einem Kolumbarium aufgestellt werden kann –</w:t>
      </w:r>
      <w:r>
        <w:rPr>
          <w:rFonts w:ascii="Arial" w:hAnsi="Arial" w:cs="Arial"/>
          <w:sz w:val="24"/>
          <w:szCs w:val="24"/>
        </w:rPr>
        <w:t xml:space="preserve"> das ist ja ein ganz neuer Trend!</w:t>
      </w:r>
    </w:p>
    <w:p w:rsidR="0062648F" w:rsidRPr="009A68AD" w:rsidRDefault="00EF0B0B" w:rsidP="009A68AD">
      <w:pPr>
        <w:pStyle w:val="Listenabsatz"/>
        <w:spacing w:before="120" w:line="360" w:lineRule="auto"/>
        <w:ind w:left="993" w:hanging="284"/>
        <w:rPr>
          <w:rFonts w:ascii="Arial" w:hAnsi="Arial" w:cs="Arial"/>
          <w:sz w:val="24"/>
          <w:szCs w:val="24"/>
        </w:rPr>
      </w:pPr>
      <w:r w:rsidRPr="00EF0B0B">
        <w:rPr>
          <w:rFonts w:ascii="Arial" w:hAnsi="Arial" w:cs="Arial"/>
          <w:sz w:val="24"/>
          <w:szCs w:val="24"/>
        </w:rPr>
        <w:t>…</w:t>
      </w:r>
    </w:p>
    <w:p w:rsidR="00EF0B0B" w:rsidRPr="00EF0B0B" w:rsidRDefault="00EF0B0B" w:rsidP="009A68AD">
      <w:pPr>
        <w:pStyle w:val="Listenabsatz"/>
        <w:tabs>
          <w:tab w:val="left" w:pos="1134"/>
        </w:tabs>
        <w:spacing w:before="120" w:line="360" w:lineRule="auto"/>
        <w:ind w:left="0"/>
        <w:rPr>
          <w:rFonts w:ascii="Arial" w:hAnsi="Arial" w:cs="Arial"/>
          <w:b/>
          <w:sz w:val="24"/>
          <w:szCs w:val="24"/>
        </w:rPr>
      </w:pPr>
    </w:p>
    <w:p w:rsidR="00BE7C5C" w:rsidRPr="00EF0B0B" w:rsidRDefault="0062648F" w:rsidP="009A68AD">
      <w:pPr>
        <w:pStyle w:val="Listenabsatz"/>
        <w:numPr>
          <w:ilvl w:val="0"/>
          <w:numId w:val="1"/>
        </w:numPr>
        <w:spacing w:before="120" w:line="360" w:lineRule="auto"/>
        <w:ind w:left="426" w:hanging="426"/>
        <w:rPr>
          <w:rFonts w:ascii="Arial" w:hAnsi="Arial" w:cs="Arial"/>
          <w:b/>
          <w:sz w:val="24"/>
          <w:szCs w:val="24"/>
        </w:rPr>
      </w:pPr>
      <w:r w:rsidRPr="00EF0B0B">
        <w:rPr>
          <w:rFonts w:ascii="Arial" w:hAnsi="Arial" w:cs="Arial"/>
          <w:b/>
          <w:sz w:val="24"/>
          <w:szCs w:val="24"/>
        </w:rPr>
        <w:t>Gehen Sie noch einmal zurück zu Ihrer „Verfügung im Falle meines Todes“. Würden Sie einen Bestattungswunsch äußern bzw. ändern? Bitte begründen Sie Ihre Meinung.</w:t>
      </w:r>
    </w:p>
    <w:p w:rsidR="0062648F" w:rsidRPr="00B95C8C" w:rsidRDefault="0062648F" w:rsidP="009A68AD">
      <w:pPr>
        <w:pStyle w:val="Listenabsatz"/>
        <w:spacing w:before="120" w:line="360" w:lineRule="auto"/>
        <w:ind w:left="0"/>
        <w:rPr>
          <w:rFonts w:ascii="Arial" w:hAnsi="Arial" w:cs="Arial"/>
          <w:sz w:val="24"/>
          <w:szCs w:val="24"/>
        </w:rPr>
      </w:pPr>
    </w:p>
    <w:p w:rsidR="0062648F" w:rsidRPr="00B95C8C" w:rsidRDefault="0062648F" w:rsidP="009A68AD">
      <w:pPr>
        <w:pStyle w:val="Listenabsatz"/>
        <w:spacing w:before="120" w:line="360" w:lineRule="auto"/>
        <w:ind w:left="426"/>
        <w:rPr>
          <w:rFonts w:ascii="Arial" w:hAnsi="Arial" w:cs="Arial"/>
          <w:sz w:val="24"/>
          <w:szCs w:val="24"/>
        </w:rPr>
      </w:pPr>
      <w:r w:rsidRPr="00B95C8C">
        <w:rPr>
          <w:rFonts w:ascii="Arial" w:hAnsi="Arial" w:cs="Arial"/>
          <w:sz w:val="24"/>
          <w:szCs w:val="24"/>
        </w:rPr>
        <w:t>Individuelle Antworten der Schülerinn</w:t>
      </w:r>
      <w:r w:rsidR="00EF0B0B">
        <w:rPr>
          <w:rFonts w:ascii="Arial" w:hAnsi="Arial" w:cs="Arial"/>
          <w:sz w:val="24"/>
          <w:szCs w:val="24"/>
        </w:rPr>
        <w:t>en und Schüler mit Bezug zur</w:t>
      </w:r>
      <w:r w:rsidR="009A68AD">
        <w:rPr>
          <w:rFonts w:ascii="Arial" w:hAnsi="Arial" w:cs="Arial"/>
          <w:sz w:val="24"/>
          <w:szCs w:val="24"/>
        </w:rPr>
        <w:t xml:space="preserve"> bereits verfassten „Verfügung“ in der Lernsituation „Was tun im Trauerfall?“</w:t>
      </w:r>
      <w:r w:rsidR="00D31184">
        <w:rPr>
          <w:rFonts w:ascii="Arial" w:hAnsi="Arial" w:cs="Arial"/>
          <w:sz w:val="24"/>
          <w:szCs w:val="24"/>
        </w:rPr>
        <w:t xml:space="preserve"> (Hinweis: diese Frage entfällt, wenn die Lernsituation zuvor nicht besprochen wurde.)</w:t>
      </w:r>
    </w:p>
    <w:p w:rsidR="00DD31DC" w:rsidRPr="00B95C8C" w:rsidRDefault="00DD31DC" w:rsidP="009A68AD">
      <w:pPr>
        <w:pStyle w:val="Listenabsatz"/>
        <w:spacing w:before="120" w:line="360" w:lineRule="auto"/>
        <w:ind w:left="0"/>
        <w:rPr>
          <w:rFonts w:ascii="Arial" w:hAnsi="Arial" w:cs="Arial"/>
          <w:sz w:val="24"/>
          <w:szCs w:val="24"/>
        </w:rPr>
      </w:pPr>
    </w:p>
    <w:p w:rsidR="00DD31DC" w:rsidRPr="00B95C8C" w:rsidRDefault="00DD31DC" w:rsidP="009A68AD">
      <w:pPr>
        <w:pStyle w:val="Listenabsatz"/>
        <w:spacing w:before="120" w:line="360" w:lineRule="auto"/>
        <w:ind w:left="0"/>
        <w:rPr>
          <w:rFonts w:ascii="Arial" w:hAnsi="Arial" w:cs="Arial"/>
          <w:sz w:val="24"/>
          <w:szCs w:val="24"/>
        </w:rPr>
      </w:pPr>
    </w:p>
    <w:p w:rsidR="0062648F" w:rsidRPr="00B95C8C" w:rsidRDefault="0062648F" w:rsidP="009A68AD">
      <w:pPr>
        <w:pStyle w:val="Listenabsatz"/>
        <w:spacing w:before="120" w:line="360" w:lineRule="auto"/>
        <w:ind w:left="0"/>
        <w:rPr>
          <w:rFonts w:ascii="Arial" w:hAnsi="Arial" w:cs="Arial"/>
          <w:sz w:val="24"/>
          <w:szCs w:val="24"/>
        </w:rPr>
      </w:pPr>
    </w:p>
    <w:p w:rsidR="0062648F" w:rsidRPr="00B95C8C" w:rsidRDefault="0062648F" w:rsidP="009A68AD">
      <w:pPr>
        <w:pStyle w:val="Listenabsatz"/>
        <w:spacing w:before="120" w:line="360" w:lineRule="auto"/>
        <w:ind w:left="0"/>
        <w:rPr>
          <w:rFonts w:ascii="Arial" w:hAnsi="Arial" w:cs="Arial"/>
          <w:sz w:val="24"/>
          <w:szCs w:val="24"/>
        </w:rPr>
      </w:pPr>
    </w:p>
    <w:p w:rsidR="00892635" w:rsidRPr="00B95C8C" w:rsidRDefault="00892635" w:rsidP="009A68AD">
      <w:pPr>
        <w:pStyle w:val="Listenabsatz"/>
        <w:spacing w:before="120" w:line="360" w:lineRule="auto"/>
        <w:ind w:left="0"/>
        <w:rPr>
          <w:rFonts w:ascii="Arial" w:hAnsi="Arial" w:cs="Arial"/>
          <w:sz w:val="24"/>
          <w:szCs w:val="24"/>
        </w:rPr>
      </w:pPr>
    </w:p>
    <w:sectPr w:rsidR="00892635" w:rsidRPr="00B95C8C" w:rsidSect="00EF0B0B">
      <w:headerReference w:type="default" r:id="rId10"/>
      <w:pgSz w:w="11906" w:h="16838" w:code="9"/>
      <w:pgMar w:top="1418" w:right="1418" w:bottom="1701" w:left="1418" w:header="113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6B0" w:rsidRDefault="007946B0" w:rsidP="009A68AD">
      <w:pPr>
        <w:spacing w:after="0" w:line="240" w:lineRule="auto"/>
      </w:pPr>
      <w:r>
        <w:separator/>
      </w:r>
    </w:p>
  </w:endnote>
  <w:endnote w:type="continuationSeparator" w:id="0">
    <w:p w:rsidR="007946B0" w:rsidRDefault="007946B0" w:rsidP="009A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6B0" w:rsidRDefault="007946B0" w:rsidP="009A68AD">
      <w:pPr>
        <w:spacing w:after="0" w:line="240" w:lineRule="auto"/>
      </w:pPr>
      <w:r>
        <w:separator/>
      </w:r>
    </w:p>
  </w:footnote>
  <w:footnote w:type="continuationSeparator" w:id="0">
    <w:p w:rsidR="007946B0" w:rsidRDefault="007946B0" w:rsidP="009A68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page" w:horzAnchor="margin" w:tblpY="54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7"/>
      <w:gridCol w:w="1910"/>
      <w:gridCol w:w="3118"/>
      <w:gridCol w:w="3403"/>
    </w:tblGrid>
    <w:tr w:rsidR="009A68AD" w:rsidRPr="001B1C78" w:rsidTr="005868DA">
      <w:trPr>
        <w:trHeight w:val="296"/>
      </w:trPr>
      <w:tc>
        <w:tcPr>
          <w:tcW w:w="1317" w:type="dxa"/>
          <w:shd w:val="clear" w:color="auto" w:fill="auto"/>
        </w:tcPr>
        <w:p w:rsidR="009A68AD" w:rsidRPr="00A633C0" w:rsidRDefault="009A68AD" w:rsidP="005868DA">
          <w:pPr>
            <w:pStyle w:val="Kopfzeile"/>
            <w:rPr>
              <w:rFonts w:ascii="Arial" w:hAnsi="Arial" w:cs="Arial"/>
              <w:sz w:val="20"/>
              <w:szCs w:val="20"/>
            </w:rPr>
          </w:pP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BFS</w:t>
          </w: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BS</w:t>
          </w:r>
        </w:p>
      </w:tc>
      <w:tc>
        <w:tcPr>
          <w:tcW w:w="1910" w:type="dxa"/>
          <w:shd w:val="clear" w:color="auto" w:fill="auto"/>
        </w:tcPr>
        <w:p w:rsidR="009A68AD" w:rsidRPr="00A633C0" w:rsidRDefault="009A68AD" w:rsidP="005868DA">
          <w:pPr>
            <w:pStyle w:val="Kopfzeile"/>
            <w:rPr>
              <w:rFonts w:ascii="Arial" w:hAnsi="Arial" w:cs="Arial"/>
              <w:sz w:val="20"/>
              <w:szCs w:val="20"/>
            </w:rPr>
          </w:pP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Evangelische /</w:t>
          </w: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Katholische</w:t>
          </w: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Religion</w:t>
          </w:r>
        </w:p>
      </w:tc>
      <w:tc>
        <w:tcPr>
          <w:tcW w:w="3118" w:type="dxa"/>
          <w:shd w:val="clear" w:color="auto" w:fill="auto"/>
        </w:tcPr>
        <w:p w:rsidR="009A68AD" w:rsidRPr="00A633C0" w:rsidRDefault="009A68AD" w:rsidP="005868DA">
          <w:pPr>
            <w:pStyle w:val="Kopfzeile"/>
            <w:rPr>
              <w:rFonts w:ascii="Arial" w:hAnsi="Arial" w:cs="Arial"/>
              <w:sz w:val="20"/>
              <w:szCs w:val="20"/>
            </w:rPr>
          </w:pPr>
          <w:r w:rsidRPr="00A633C0">
            <w:rPr>
              <w:rFonts w:ascii="Arial" w:hAnsi="Arial" w:cs="Arial"/>
              <w:sz w:val="20"/>
              <w:szCs w:val="20"/>
            </w:rPr>
            <w:t>Lernsituation:</w:t>
          </w: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Sterben, Leid und Hoffnung:</w:t>
          </w:r>
        </w:p>
        <w:p w:rsidR="009A68AD" w:rsidRPr="00A633C0" w:rsidRDefault="009A68AD" w:rsidP="005868DA">
          <w:pPr>
            <w:pStyle w:val="Kopfzeile"/>
            <w:rPr>
              <w:rFonts w:ascii="Arial" w:hAnsi="Arial" w:cs="Arial"/>
              <w:sz w:val="20"/>
              <w:szCs w:val="20"/>
            </w:rPr>
          </w:pPr>
          <w:r w:rsidRPr="00A633C0">
            <w:rPr>
              <w:rFonts w:ascii="Arial" w:hAnsi="Arial" w:cs="Arial"/>
              <w:sz w:val="20"/>
              <w:szCs w:val="20"/>
            </w:rPr>
            <w:t xml:space="preserve"> </w:t>
          </w:r>
        </w:p>
        <w:p w:rsidR="009A68AD" w:rsidRPr="00A633C0" w:rsidRDefault="009A68AD" w:rsidP="005868DA">
          <w:pPr>
            <w:pStyle w:val="Kopfzeile"/>
            <w:rPr>
              <w:rFonts w:ascii="Arial" w:hAnsi="Arial" w:cs="Arial"/>
              <w:b/>
              <w:sz w:val="20"/>
              <w:szCs w:val="20"/>
            </w:rPr>
          </w:pPr>
          <w:r w:rsidRPr="00A633C0">
            <w:rPr>
              <w:rFonts w:ascii="Arial" w:hAnsi="Arial" w:cs="Arial"/>
              <w:b/>
              <w:sz w:val="20"/>
              <w:szCs w:val="20"/>
            </w:rPr>
            <w:t>Bestattungsarten</w:t>
          </w:r>
        </w:p>
        <w:p w:rsidR="009A68AD" w:rsidRPr="00A633C0" w:rsidRDefault="009A68AD" w:rsidP="005868DA">
          <w:pPr>
            <w:pStyle w:val="Kopfzeile"/>
            <w:rPr>
              <w:rFonts w:ascii="Arial" w:hAnsi="Arial" w:cs="Arial"/>
              <w:b/>
              <w:sz w:val="20"/>
              <w:szCs w:val="20"/>
            </w:rPr>
          </w:pPr>
        </w:p>
      </w:tc>
      <w:tc>
        <w:tcPr>
          <w:tcW w:w="3403" w:type="dxa"/>
          <w:vMerge w:val="restart"/>
          <w:shd w:val="clear" w:color="auto" w:fill="auto"/>
        </w:tcPr>
        <w:p w:rsidR="009A68AD" w:rsidRPr="001B1C78" w:rsidRDefault="00D31184" w:rsidP="005868DA">
          <w:pPr>
            <w:rPr>
              <w:rFonts w:ascii="Arial" w:hAnsi="Arial" w:cs="Arial"/>
            </w:rP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36830</wp:posOffset>
                    </wp:positionV>
                    <wp:extent cx="2125345" cy="1114425"/>
                    <wp:effectExtent l="0" t="0" r="825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8AD" w:rsidRDefault="009A68AD" w:rsidP="009A68AD">
                                <w:pPr>
                                  <w:pStyle w:val="KeinLeerraum"/>
                                  <w:jc w:val="center"/>
                                  <w:rPr>
                                    <w:rFonts w:ascii="Arial" w:hAnsi="Arial" w:cs="Arial"/>
                                    <w:sz w:val="12"/>
                                    <w:szCs w:val="12"/>
                                  </w:rPr>
                                </w:pPr>
                                <w:r>
                                  <w:rPr>
                                    <w:noProof/>
                                    <w:lang w:eastAsia="de-DE"/>
                                  </w:rPr>
                                  <w:drawing>
                                    <wp:inline distT="0" distB="0" distL="0" distR="0" wp14:anchorId="25F85D70" wp14:editId="442551C0">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9A68AD" w:rsidRPr="001B1C78" w:rsidRDefault="009A68AD" w:rsidP="009A68AD">
                                <w:pPr>
                                  <w:pStyle w:val="KeinLeerraum"/>
                                  <w:jc w:val="center"/>
                                  <w:rPr>
                                    <w:rFonts w:ascii="Arial" w:hAnsi="Arial" w:cs="Arial"/>
                                    <w:sz w:val="12"/>
                                    <w:szCs w:val="12"/>
                                  </w:rPr>
                                </w:pPr>
                                <w:r w:rsidRPr="001B1C78">
                                  <w:rPr>
                                    <w:rFonts w:ascii="Arial" w:hAnsi="Arial" w:cs="Arial"/>
                                    <w:sz w:val="12"/>
                                    <w:szCs w:val="12"/>
                                  </w:rPr>
                                  <w:t>Friedhof_Wei%C3%9Fig.JPG?uselang=de</w:t>
                                </w:r>
                              </w:p>
                              <w:p w:rsidR="009A68AD" w:rsidRDefault="009A68AD" w:rsidP="009A68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2.9pt;width:167.3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" stroked="f">
                    <v:textbox>
                      <w:txbxContent>
                        <w:p w:rsidR="009A68AD" w:rsidRDefault="009A68AD" w:rsidP="009A68AD">
                          <w:pPr>
                            <w:pStyle w:val="KeinLeerraum"/>
                            <w:jc w:val="center"/>
                            <w:rPr>
                              <w:rFonts w:ascii="Arial" w:hAnsi="Arial" w:cs="Arial"/>
                              <w:sz w:val="12"/>
                              <w:szCs w:val="12"/>
                            </w:rPr>
                          </w:pPr>
                          <w:r>
                            <w:rPr>
                              <w:noProof/>
                              <w:lang w:eastAsia="de-DE"/>
                            </w:rPr>
                            <w:drawing>
                              <wp:inline distT="0" distB="0" distL="0" distR="0" wp14:anchorId="25F85D70" wp14:editId="442551C0">
                                <wp:extent cx="1268569" cy="807271"/>
                                <wp:effectExtent l="0" t="0" r="0" b="0"/>
                                <wp:docPr id="5" name="Grafik 5" descr="http://upload.wikimedia.org/wikipedia/commons/6/62/Friedhof_Wei%C3%9Fig.JPG?usela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2/Friedhof_Wei%C3%9Fig.JPG?uselang=de"/>
                                        <pic:cNvPicPr>
                                          <a:picLocks noChangeAspect="1" noChangeArrowheads="1"/>
                                        </pic:cNvPicPr>
                                      </pic:nvPicPr>
                                      <pic:blipFill>
                                        <a:blip r:embed="rId3">
                                          <a:extLst>
                                            <a:ext uri="{BEBA8EAE-BF5A-486C-A8C5-ECC9F3942E4B}">
                                              <a14:imgProps xmlns:a14="http://schemas.microsoft.com/office/drawing/2010/main">
                                                <a14:imgLayer r:embed="rId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297229" cy="825509"/>
                                        </a:xfrm>
                                        <a:prstGeom prst="rect">
                                          <a:avLst/>
                                        </a:prstGeom>
                                        <a:ln>
                                          <a:noFill/>
                                        </a:ln>
                                        <a:effectLst>
                                          <a:softEdge rad="112500"/>
                                        </a:effectLst>
                                      </pic:spPr>
                                    </pic:pic>
                                  </a:graphicData>
                                </a:graphic>
                              </wp:inline>
                            </w:drawing>
                          </w:r>
                          <w:r w:rsidRPr="001B1C78">
                            <w:rPr>
                              <w:rFonts w:ascii="Arial" w:hAnsi="Arial" w:cs="Arial"/>
                              <w:sz w:val="12"/>
                              <w:szCs w:val="12"/>
                            </w:rPr>
                            <w:t>http://upload.wikimedia.org/wikipedia/commons/6/62/</w:t>
                          </w:r>
                        </w:p>
                        <w:p w:rsidR="009A68AD" w:rsidRPr="001B1C78" w:rsidRDefault="009A68AD" w:rsidP="009A68AD">
                          <w:pPr>
                            <w:pStyle w:val="KeinLeerraum"/>
                            <w:jc w:val="center"/>
                            <w:rPr>
                              <w:rFonts w:ascii="Arial" w:hAnsi="Arial" w:cs="Arial"/>
                              <w:sz w:val="12"/>
                              <w:szCs w:val="12"/>
                            </w:rPr>
                          </w:pPr>
                          <w:r w:rsidRPr="001B1C78">
                            <w:rPr>
                              <w:rFonts w:ascii="Arial" w:hAnsi="Arial" w:cs="Arial"/>
                              <w:sz w:val="12"/>
                              <w:szCs w:val="12"/>
                            </w:rPr>
                            <w:t>Friedhof_Wei%C3%9Fig.JPG?uselang=de</w:t>
                          </w:r>
                        </w:p>
                        <w:p w:rsidR="009A68AD" w:rsidRDefault="009A68AD" w:rsidP="009A68AD"/>
                      </w:txbxContent>
                    </v:textbox>
                  </v:shape>
                </w:pict>
              </mc:Fallback>
            </mc:AlternateContent>
          </w:r>
        </w:p>
      </w:tc>
    </w:tr>
    <w:tr w:rsidR="009A68AD" w:rsidRPr="00BF076F" w:rsidTr="005868DA">
      <w:trPr>
        <w:trHeight w:val="295"/>
      </w:trPr>
      <w:tc>
        <w:tcPr>
          <w:tcW w:w="3227" w:type="dxa"/>
          <w:gridSpan w:val="2"/>
          <w:shd w:val="clear" w:color="auto" w:fill="auto"/>
        </w:tcPr>
        <w:p w:rsidR="009A68AD" w:rsidRPr="00A633C0" w:rsidRDefault="009A68AD" w:rsidP="005868DA">
          <w:pPr>
            <w:pStyle w:val="Kopfzeile"/>
            <w:rPr>
              <w:rFonts w:ascii="Arial" w:hAnsi="Arial" w:cs="Arial"/>
              <w:b/>
              <w:sz w:val="20"/>
              <w:szCs w:val="20"/>
            </w:rPr>
          </w:pPr>
        </w:p>
        <w:p w:rsidR="009A68AD" w:rsidRPr="00A633C0" w:rsidRDefault="009A68AD" w:rsidP="005868DA">
          <w:pPr>
            <w:pStyle w:val="Kopfzeile"/>
            <w:rPr>
              <w:rFonts w:ascii="Arial" w:hAnsi="Arial" w:cs="Arial"/>
              <w:b/>
              <w:sz w:val="20"/>
              <w:szCs w:val="20"/>
            </w:rPr>
          </w:pPr>
          <w:r w:rsidRPr="006B798B">
            <w:rPr>
              <w:rFonts w:ascii="Arial" w:hAnsi="Arial" w:cs="Arial"/>
              <w:sz w:val="20"/>
              <w:szCs w:val="20"/>
            </w:rPr>
            <w:t>Niveaustufe 3</w:t>
          </w:r>
        </w:p>
        <w:p w:rsidR="009A68AD" w:rsidRPr="00A633C0" w:rsidRDefault="009A68AD" w:rsidP="005868DA">
          <w:pPr>
            <w:pStyle w:val="Kopfzeile"/>
            <w:rPr>
              <w:rFonts w:ascii="Arial" w:hAnsi="Arial" w:cs="Arial"/>
              <w:b/>
              <w:iCs/>
              <w:sz w:val="20"/>
              <w:szCs w:val="20"/>
            </w:rPr>
          </w:pPr>
        </w:p>
      </w:tc>
      <w:tc>
        <w:tcPr>
          <w:tcW w:w="3118" w:type="dxa"/>
          <w:shd w:val="clear" w:color="auto" w:fill="auto"/>
        </w:tcPr>
        <w:p w:rsidR="009A68AD" w:rsidRPr="00A633C0" w:rsidRDefault="009A68AD" w:rsidP="005868DA">
          <w:pPr>
            <w:pStyle w:val="Kopfzeile"/>
            <w:rPr>
              <w:rFonts w:ascii="Arial" w:hAnsi="Arial" w:cs="Arial"/>
              <w:b/>
              <w:sz w:val="20"/>
              <w:szCs w:val="20"/>
            </w:rPr>
          </w:pPr>
        </w:p>
        <w:p w:rsidR="009A68AD" w:rsidRDefault="009A68AD" w:rsidP="009A68AD">
          <w:pPr>
            <w:pStyle w:val="Kopfzeile"/>
            <w:rPr>
              <w:rFonts w:ascii="Arial" w:hAnsi="Arial" w:cs="Arial"/>
              <w:sz w:val="20"/>
              <w:szCs w:val="20"/>
            </w:rPr>
          </w:pPr>
          <w:r>
            <w:rPr>
              <w:rFonts w:ascii="Arial" w:hAnsi="Arial" w:cs="Arial"/>
              <w:sz w:val="20"/>
              <w:szCs w:val="20"/>
            </w:rPr>
            <w:t>M05</w:t>
          </w:r>
          <w:r w:rsidRPr="006B798B">
            <w:rPr>
              <w:rFonts w:ascii="Arial" w:hAnsi="Arial" w:cs="Arial"/>
              <w:sz w:val="20"/>
              <w:szCs w:val="20"/>
            </w:rPr>
            <w:t>_</w:t>
          </w:r>
          <w:r>
            <w:rPr>
              <w:rFonts w:ascii="Arial" w:hAnsi="Arial" w:cs="Arial"/>
              <w:sz w:val="20"/>
              <w:szCs w:val="20"/>
            </w:rPr>
            <w:t>Erwartungshorizont_</w:t>
          </w:r>
        </w:p>
        <w:p w:rsidR="009A68AD" w:rsidRPr="006B798B" w:rsidRDefault="009A68AD" w:rsidP="009A68AD">
          <w:pPr>
            <w:pStyle w:val="Kopfzeile"/>
            <w:rPr>
              <w:rFonts w:ascii="Arial" w:hAnsi="Arial" w:cs="Arial"/>
              <w:sz w:val="20"/>
              <w:szCs w:val="20"/>
            </w:rPr>
          </w:pPr>
          <w:r>
            <w:rPr>
              <w:rFonts w:ascii="Arial" w:hAnsi="Arial" w:cs="Arial"/>
              <w:sz w:val="20"/>
              <w:szCs w:val="20"/>
            </w:rPr>
            <w:t>Statement</w:t>
          </w:r>
        </w:p>
      </w:tc>
      <w:tc>
        <w:tcPr>
          <w:tcW w:w="3403" w:type="dxa"/>
          <w:vMerge/>
          <w:shd w:val="clear" w:color="auto" w:fill="auto"/>
        </w:tcPr>
        <w:p w:rsidR="009A68AD" w:rsidRPr="00BF076F" w:rsidRDefault="009A68AD" w:rsidP="005868DA">
          <w:pPr>
            <w:pStyle w:val="Kopfzeile"/>
            <w:rPr>
              <w:rFonts w:ascii="Arial" w:hAnsi="Arial" w:cs="Arial"/>
            </w:rPr>
          </w:pPr>
        </w:p>
      </w:tc>
    </w:tr>
  </w:tbl>
  <w:p w:rsidR="009A68AD" w:rsidRPr="00440814" w:rsidRDefault="009A68AD" w:rsidP="009A68AD"/>
  <w:p w:rsidR="009A68AD" w:rsidRDefault="009A68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56A8"/>
    <w:multiLevelType w:val="hybridMultilevel"/>
    <w:tmpl w:val="556EE4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81000E8"/>
    <w:multiLevelType w:val="hybridMultilevel"/>
    <w:tmpl w:val="0AB64690"/>
    <w:lvl w:ilvl="0" w:tplc="040EF1A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C624DD7"/>
    <w:multiLevelType w:val="hybridMultilevel"/>
    <w:tmpl w:val="E55A490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0F695144"/>
    <w:multiLevelType w:val="hybridMultilevel"/>
    <w:tmpl w:val="7C22B002"/>
    <w:lvl w:ilvl="0" w:tplc="040EF1A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18D840BA"/>
    <w:multiLevelType w:val="hybridMultilevel"/>
    <w:tmpl w:val="CE541A38"/>
    <w:lvl w:ilvl="0" w:tplc="040EF1A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1DB6138A"/>
    <w:multiLevelType w:val="hybridMultilevel"/>
    <w:tmpl w:val="8640E4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EAC5CCA"/>
    <w:multiLevelType w:val="hybridMultilevel"/>
    <w:tmpl w:val="FA786BFC"/>
    <w:lvl w:ilvl="0" w:tplc="69CEA1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53E3CE5"/>
    <w:multiLevelType w:val="hybridMultilevel"/>
    <w:tmpl w:val="9FD8AAD2"/>
    <w:lvl w:ilvl="0" w:tplc="040EF1A4">
      <w:numFmt w:val="bullet"/>
      <w:lvlText w:val="-"/>
      <w:lvlJc w:val="left"/>
      <w:pPr>
        <w:ind w:left="1800" w:hanging="360"/>
      </w:pPr>
      <w:rPr>
        <w:rFonts w:ascii="Calibri" w:eastAsiaTheme="minorHAnsi" w:hAnsi="Calibri"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
    <w:nsid w:val="4B966BB7"/>
    <w:multiLevelType w:val="hybridMultilevel"/>
    <w:tmpl w:val="ADAE7AB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4CA1C1F"/>
    <w:multiLevelType w:val="hybridMultilevel"/>
    <w:tmpl w:val="FDE4E238"/>
    <w:lvl w:ilvl="0" w:tplc="040EF1A4">
      <w:numFmt w:val="bullet"/>
      <w:lvlText w:val="-"/>
      <w:lvlJc w:val="left"/>
      <w:pPr>
        <w:ind w:left="1800" w:hanging="360"/>
      </w:pPr>
      <w:rPr>
        <w:rFonts w:ascii="Calibri" w:eastAsiaTheme="minorHAnsi" w:hAnsi="Calibri"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0">
    <w:nsid w:val="690650EC"/>
    <w:multiLevelType w:val="hybridMultilevel"/>
    <w:tmpl w:val="64C69CB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nsid w:val="7AE734D3"/>
    <w:multiLevelType w:val="hybridMultilevel"/>
    <w:tmpl w:val="702008FA"/>
    <w:lvl w:ilvl="0" w:tplc="040EF1A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0"/>
  </w:num>
  <w:num w:numId="4">
    <w:abstractNumId w:val="4"/>
  </w:num>
  <w:num w:numId="5">
    <w:abstractNumId w:val="5"/>
  </w:num>
  <w:num w:numId="6">
    <w:abstractNumId w:val="10"/>
  </w:num>
  <w:num w:numId="7">
    <w:abstractNumId w:val="2"/>
  </w:num>
  <w:num w:numId="8">
    <w:abstractNumId w:val="7"/>
  </w:num>
  <w:num w:numId="9">
    <w:abstractNumId w:val="9"/>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635"/>
    <w:rsid w:val="000A7FA8"/>
    <w:rsid w:val="000E0743"/>
    <w:rsid w:val="000E41C2"/>
    <w:rsid w:val="001A688F"/>
    <w:rsid w:val="003314E6"/>
    <w:rsid w:val="00605F82"/>
    <w:rsid w:val="0062648F"/>
    <w:rsid w:val="007906F1"/>
    <w:rsid w:val="007946B0"/>
    <w:rsid w:val="007F422A"/>
    <w:rsid w:val="00873715"/>
    <w:rsid w:val="00892635"/>
    <w:rsid w:val="008F00BC"/>
    <w:rsid w:val="009A68AD"/>
    <w:rsid w:val="00A577C6"/>
    <w:rsid w:val="00B22E72"/>
    <w:rsid w:val="00B95C8C"/>
    <w:rsid w:val="00BB1799"/>
    <w:rsid w:val="00BE6909"/>
    <w:rsid w:val="00BE7C5C"/>
    <w:rsid w:val="00C33EEA"/>
    <w:rsid w:val="00D31184"/>
    <w:rsid w:val="00DD31DC"/>
    <w:rsid w:val="00EF0B0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92635"/>
    <w:pPr>
      <w:spacing w:after="0" w:line="240" w:lineRule="auto"/>
    </w:pPr>
    <w:rPr>
      <w:rFonts w:ascii="Calibri" w:eastAsia="Times New Roman" w:hAnsi="Calibri" w:cs="Times New Roman"/>
    </w:rPr>
  </w:style>
  <w:style w:type="paragraph" w:styleId="Listenabsatz">
    <w:name w:val="List Paragraph"/>
    <w:basedOn w:val="Standard"/>
    <w:uiPriority w:val="34"/>
    <w:qFormat/>
    <w:rsid w:val="00892635"/>
    <w:pPr>
      <w:ind w:left="720"/>
      <w:contextualSpacing/>
    </w:pPr>
  </w:style>
  <w:style w:type="character" w:styleId="Hyperlink">
    <w:name w:val="Hyperlink"/>
    <w:basedOn w:val="Absatz-Standardschriftart"/>
    <w:uiPriority w:val="99"/>
    <w:unhideWhenUsed/>
    <w:rsid w:val="003314E6"/>
    <w:rPr>
      <w:color w:val="0000FF" w:themeColor="hyperlink"/>
      <w:u w:val="single"/>
    </w:rPr>
  </w:style>
  <w:style w:type="paragraph" w:styleId="Kopfzeile">
    <w:name w:val="header"/>
    <w:basedOn w:val="Standard"/>
    <w:link w:val="KopfzeileZchn"/>
    <w:rsid w:val="00A577C6"/>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A577C6"/>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577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77C6"/>
    <w:rPr>
      <w:rFonts w:ascii="Tahoma" w:hAnsi="Tahoma" w:cs="Tahoma"/>
      <w:sz w:val="16"/>
      <w:szCs w:val="16"/>
    </w:rPr>
  </w:style>
  <w:style w:type="paragraph" w:styleId="Fuzeile">
    <w:name w:val="footer"/>
    <w:basedOn w:val="Standard"/>
    <w:link w:val="FuzeileZchn"/>
    <w:uiPriority w:val="99"/>
    <w:unhideWhenUsed/>
    <w:rsid w:val="009A68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8AD"/>
  </w:style>
  <w:style w:type="character" w:styleId="BesuchterHyperlink">
    <w:name w:val="FollowedHyperlink"/>
    <w:basedOn w:val="Absatz-Standardschriftart"/>
    <w:uiPriority w:val="99"/>
    <w:semiHidden/>
    <w:unhideWhenUsed/>
    <w:rsid w:val="009A68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92635"/>
    <w:pPr>
      <w:spacing w:after="0" w:line="240" w:lineRule="auto"/>
    </w:pPr>
    <w:rPr>
      <w:rFonts w:ascii="Calibri" w:eastAsia="Times New Roman" w:hAnsi="Calibri" w:cs="Times New Roman"/>
    </w:rPr>
  </w:style>
  <w:style w:type="paragraph" w:styleId="Listenabsatz">
    <w:name w:val="List Paragraph"/>
    <w:basedOn w:val="Standard"/>
    <w:uiPriority w:val="34"/>
    <w:qFormat/>
    <w:rsid w:val="00892635"/>
    <w:pPr>
      <w:ind w:left="720"/>
      <w:contextualSpacing/>
    </w:pPr>
  </w:style>
  <w:style w:type="character" w:styleId="Hyperlink">
    <w:name w:val="Hyperlink"/>
    <w:basedOn w:val="Absatz-Standardschriftart"/>
    <w:uiPriority w:val="99"/>
    <w:unhideWhenUsed/>
    <w:rsid w:val="003314E6"/>
    <w:rPr>
      <w:color w:val="0000FF" w:themeColor="hyperlink"/>
      <w:u w:val="single"/>
    </w:rPr>
  </w:style>
  <w:style w:type="paragraph" w:styleId="Kopfzeile">
    <w:name w:val="header"/>
    <w:basedOn w:val="Standard"/>
    <w:link w:val="KopfzeileZchn"/>
    <w:rsid w:val="00A577C6"/>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A577C6"/>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577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77C6"/>
    <w:rPr>
      <w:rFonts w:ascii="Tahoma" w:hAnsi="Tahoma" w:cs="Tahoma"/>
      <w:sz w:val="16"/>
      <w:szCs w:val="16"/>
    </w:rPr>
  </w:style>
  <w:style w:type="paragraph" w:styleId="Fuzeile">
    <w:name w:val="footer"/>
    <w:basedOn w:val="Standard"/>
    <w:link w:val="FuzeileZchn"/>
    <w:uiPriority w:val="99"/>
    <w:unhideWhenUsed/>
    <w:rsid w:val="009A68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8AD"/>
  </w:style>
  <w:style w:type="character" w:styleId="BesuchterHyperlink">
    <w:name w:val="FollowedHyperlink"/>
    <w:basedOn w:val="Absatz-Standardschriftart"/>
    <w:uiPriority w:val="99"/>
    <w:semiHidden/>
    <w:unhideWhenUsed/>
    <w:rsid w:val="009A68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75263">
      <w:bodyDiv w:val="1"/>
      <w:marLeft w:val="0"/>
      <w:marRight w:val="0"/>
      <w:marTop w:val="0"/>
      <w:marBottom w:val="0"/>
      <w:divBdr>
        <w:top w:val="none" w:sz="0" w:space="0" w:color="auto"/>
        <w:left w:val="none" w:sz="0" w:space="0" w:color="auto"/>
        <w:bottom w:val="none" w:sz="0" w:space="0" w:color="auto"/>
        <w:right w:val="none" w:sz="0" w:space="0" w:color="auto"/>
      </w:divBdr>
      <w:divsChild>
        <w:div w:id="87970244">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tattungsplanung.de/bestattung/bestattungsarten/erdbestattung.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estattungsplanung.de/nachrichten/561-kosten-der-einaescherung.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07/relationships/hdphoto" Target="media/hdphoto1.wdp"/><Relationship Id="rId1" Type="http://schemas.openxmlformats.org/officeDocument/2006/relationships/image" Target="media/image1.jpeg"/><Relationship Id="rId4" Type="http://schemas.microsoft.com/office/2007/relationships/hdphoto" Target="media/hdphoto10.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3094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Sylke</dc:creator>
  <cp:lastModifiedBy>RS</cp:lastModifiedBy>
  <cp:revision>4</cp:revision>
  <dcterms:created xsi:type="dcterms:W3CDTF">2014-06-08T20:49:00Z</dcterms:created>
  <dcterms:modified xsi:type="dcterms:W3CDTF">2014-08-10T20:46:00Z</dcterms:modified>
</cp:coreProperties>
</file>